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916C" w14:textId="77777777" w:rsidR="003E0F40" w:rsidRPr="00BA726C" w:rsidRDefault="003E0F40">
      <w:pPr>
        <w:rPr>
          <w:lang w:val="en-US"/>
        </w:rPr>
      </w:pPr>
    </w:p>
    <w:p w14:paraId="1E83D4F2" w14:textId="77777777" w:rsidR="009F6B6E" w:rsidRPr="00614468" w:rsidRDefault="0071505B" w:rsidP="0071505B">
      <w:pPr>
        <w:jc w:val="center"/>
        <w:rPr>
          <w:b/>
          <w:sz w:val="28"/>
        </w:rPr>
      </w:pPr>
      <w:r w:rsidRPr="00614468">
        <w:rPr>
          <w:b/>
          <w:sz w:val="28"/>
        </w:rPr>
        <w:t>Guidelines AAP M2R – MASTER 2 RECHERCHE</w:t>
      </w:r>
    </w:p>
    <w:p w14:paraId="428D135E" w14:textId="77777777" w:rsidR="0071505B" w:rsidRPr="00614468" w:rsidRDefault="0071505B" w:rsidP="0071505B">
      <w:pPr>
        <w:jc w:val="center"/>
        <w:rPr>
          <w:b/>
          <w:sz w:val="28"/>
        </w:rPr>
      </w:pPr>
    </w:p>
    <w:p w14:paraId="392CD39E" w14:textId="28E9D6BE" w:rsidR="009F6B6E" w:rsidRDefault="009F6B6E" w:rsidP="009F6B6E">
      <w:pPr>
        <w:jc w:val="center"/>
        <w:rPr>
          <w:b/>
          <w:bCs/>
          <w:sz w:val="20"/>
        </w:rPr>
      </w:pPr>
      <w:r>
        <w:rPr>
          <w:b/>
          <w:bCs/>
          <w:sz w:val="20"/>
        </w:rPr>
        <w:t>Le CRNH-</w:t>
      </w:r>
      <w:r w:rsidR="008555BB">
        <w:rPr>
          <w:b/>
          <w:bCs/>
          <w:sz w:val="20"/>
        </w:rPr>
        <w:t xml:space="preserve">Ouest </w:t>
      </w:r>
      <w:r>
        <w:rPr>
          <w:b/>
          <w:bCs/>
          <w:sz w:val="20"/>
        </w:rPr>
        <w:t>lance un appel à projet interne pour le financement</w:t>
      </w:r>
      <w:r w:rsidR="00BD667C">
        <w:rPr>
          <w:b/>
          <w:bCs/>
          <w:sz w:val="20"/>
        </w:rPr>
        <w:t xml:space="preserve"> d’un stage de Master 2 sur 2025</w:t>
      </w:r>
    </w:p>
    <w:p w14:paraId="07BF1F68"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1. LE PRINCIPE</w:t>
      </w:r>
    </w:p>
    <w:p w14:paraId="4A248570" w14:textId="77777777" w:rsidR="009F6B6E" w:rsidRDefault="009F6B6E" w:rsidP="009F6B6E">
      <w:pPr>
        <w:spacing w:line="240" w:lineRule="auto"/>
        <w:jc w:val="both"/>
        <w:rPr>
          <w:rFonts w:ascii="Calibri,Bold" w:hAnsi="Calibri,Bold" w:cs="Calibri,Bold"/>
          <w:color w:val="000000"/>
          <w:sz w:val="20"/>
          <w:szCs w:val="20"/>
        </w:rPr>
      </w:pPr>
      <w:r>
        <w:rPr>
          <w:rFonts w:ascii="Calibri,Bold" w:hAnsi="Calibri,Bold" w:cs="Calibri,Bold"/>
          <w:bCs/>
          <w:color w:val="000000"/>
          <w:sz w:val="20"/>
          <w:szCs w:val="20"/>
        </w:rPr>
        <w:t>Les dépenses éligibles sont la gratification versée au Master 2 ainsi qu’un montant pour le fonctionnement.</w:t>
      </w:r>
      <w:r>
        <w:rPr>
          <w:rFonts w:ascii="Calibri,Bold" w:hAnsi="Calibri,Bold" w:cs="Calibri,Bold"/>
          <w:b/>
          <w:bCs/>
          <w:color w:val="000000"/>
          <w:sz w:val="20"/>
          <w:szCs w:val="20"/>
        </w:rPr>
        <w:t xml:space="preserve"> Le montant total sera de 5 000€. </w:t>
      </w:r>
    </w:p>
    <w:p w14:paraId="761FFD6A"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2. CALENDRIER ET MODALITES DE DEPOT D’UN DOSSIER DE CANDIDATURE</w:t>
      </w:r>
    </w:p>
    <w:p w14:paraId="4449C2A5" w14:textId="05B80A76" w:rsidR="009F6B6E" w:rsidRDefault="009F6B6E" w:rsidP="009F6B6E">
      <w:pPr>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Le dépôt du dossier se fait uniquement par e-mail avant</w:t>
      </w:r>
      <w:r w:rsidR="007453B3">
        <w:rPr>
          <w:rFonts w:ascii="Calibri,Bold" w:hAnsi="Calibri,Bold" w:cs="Calibri,Bold"/>
          <w:bCs/>
          <w:color w:val="000000"/>
          <w:sz w:val="20"/>
          <w:szCs w:val="20"/>
        </w:rPr>
        <w:t xml:space="preserve"> </w:t>
      </w:r>
      <w:r w:rsidR="00BB3426">
        <w:rPr>
          <w:rFonts w:ascii="Calibri,Bold" w:hAnsi="Calibri,Bold" w:cs="Calibri,Bold"/>
          <w:bCs/>
          <w:color w:val="000000"/>
          <w:sz w:val="20"/>
          <w:szCs w:val="20"/>
        </w:rPr>
        <w:t xml:space="preserve">le </w:t>
      </w:r>
      <w:r w:rsidR="00BB3426" w:rsidRPr="00BB3426">
        <w:rPr>
          <w:rFonts w:ascii="Calibri,Bold" w:hAnsi="Calibri,Bold" w:cs="Calibri,Bold"/>
          <w:b/>
          <w:bCs/>
          <w:color w:val="000000"/>
          <w:sz w:val="20"/>
          <w:szCs w:val="20"/>
          <w:highlight w:val="yellow"/>
          <w:u w:val="single"/>
        </w:rPr>
        <w:t>16 mai</w:t>
      </w:r>
      <w:r w:rsidR="00BD667C" w:rsidRPr="00BB3426">
        <w:rPr>
          <w:rFonts w:ascii="Calibri,Bold" w:hAnsi="Calibri,Bold" w:cs="Calibri,Bold"/>
          <w:b/>
          <w:bCs/>
          <w:color w:val="000000"/>
          <w:sz w:val="20"/>
          <w:szCs w:val="20"/>
          <w:highlight w:val="yellow"/>
          <w:u w:val="single"/>
        </w:rPr>
        <w:t xml:space="preserve"> 2025</w:t>
      </w:r>
      <w:r w:rsidR="0071505B" w:rsidRPr="00BB3426">
        <w:rPr>
          <w:rFonts w:ascii="Calibri,Bold" w:hAnsi="Calibri,Bold" w:cs="Calibri,Bold"/>
          <w:b/>
          <w:bCs/>
          <w:color w:val="000000"/>
          <w:sz w:val="20"/>
          <w:szCs w:val="20"/>
          <w:highlight w:val="yellow"/>
          <w:u w:val="single"/>
        </w:rPr>
        <w:t xml:space="preserve"> </w:t>
      </w:r>
      <w:r w:rsidR="005B03D6" w:rsidRPr="00BB3426">
        <w:rPr>
          <w:rFonts w:ascii="Calibri,Bold" w:hAnsi="Calibri,Bold" w:cs="Calibri,Bold"/>
          <w:b/>
          <w:bCs/>
          <w:color w:val="000000"/>
          <w:sz w:val="20"/>
          <w:szCs w:val="20"/>
          <w:highlight w:val="yellow"/>
          <w:u w:val="single"/>
        </w:rPr>
        <w:t xml:space="preserve">à </w:t>
      </w:r>
      <w:r w:rsidR="001D0CE9" w:rsidRPr="00BB3426">
        <w:rPr>
          <w:rFonts w:ascii="Calibri,Bold" w:hAnsi="Calibri,Bold" w:cs="Calibri,Bold"/>
          <w:b/>
          <w:bCs/>
          <w:color w:val="000000"/>
          <w:sz w:val="20"/>
          <w:szCs w:val="20"/>
          <w:highlight w:val="yellow"/>
          <w:u w:val="single"/>
        </w:rPr>
        <w:t>20</w:t>
      </w:r>
      <w:r w:rsidR="0071505B" w:rsidRPr="00BB3426">
        <w:rPr>
          <w:rFonts w:ascii="Calibri,Bold" w:hAnsi="Calibri,Bold" w:cs="Calibri,Bold"/>
          <w:b/>
          <w:bCs/>
          <w:color w:val="000000"/>
          <w:sz w:val="20"/>
          <w:szCs w:val="20"/>
          <w:highlight w:val="yellow"/>
          <w:u w:val="single"/>
        </w:rPr>
        <w:t>:00</w:t>
      </w:r>
      <w:r>
        <w:rPr>
          <w:rFonts w:ascii="Calibri,Bold" w:hAnsi="Calibri,Bold" w:cs="Calibri,Bold"/>
          <w:b/>
          <w:bCs/>
          <w:color w:val="000000"/>
          <w:sz w:val="20"/>
          <w:szCs w:val="20"/>
        </w:rPr>
        <w:t xml:space="preserve"> </w:t>
      </w:r>
      <w:r>
        <w:rPr>
          <w:rFonts w:ascii="Calibri,Bold" w:hAnsi="Calibri,Bold" w:cs="Calibri,Bold"/>
          <w:bCs/>
          <w:color w:val="000000"/>
          <w:sz w:val="20"/>
          <w:szCs w:val="20"/>
        </w:rPr>
        <w:t xml:space="preserve">à l’adresse suivante : </w:t>
      </w:r>
    </w:p>
    <w:p w14:paraId="5CBD0696" w14:textId="39915D72" w:rsidR="009F6B6E" w:rsidRDefault="00BB3426" w:rsidP="009F6B6E">
      <w:pPr>
        <w:spacing w:after="0" w:line="240" w:lineRule="auto"/>
        <w:jc w:val="both"/>
        <w:rPr>
          <w:rFonts w:ascii="Calibri,Bold" w:hAnsi="Calibri,Bold" w:cs="Calibri,Bold"/>
          <w:b/>
          <w:bCs/>
          <w:color w:val="000000"/>
          <w:sz w:val="20"/>
          <w:szCs w:val="20"/>
        </w:rPr>
      </w:pPr>
      <w:hyperlink r:id="rId7">
        <w:r w:rsidR="009F6B6E">
          <w:rPr>
            <w:rStyle w:val="LienInternet"/>
            <w:rFonts w:ascii="Calibri,Bold" w:hAnsi="Calibri,Bold" w:cs="Calibri,Bold"/>
            <w:b/>
            <w:bCs/>
            <w:sz w:val="20"/>
            <w:szCs w:val="20"/>
          </w:rPr>
          <w:t>crnh-ouest@univ-nantes.fr</w:t>
        </w:r>
      </w:hyperlink>
      <w:r w:rsidR="009F6B6E">
        <w:rPr>
          <w:rFonts w:ascii="Calibri,Bold" w:hAnsi="Calibri,Bold" w:cs="Calibri,Bold"/>
          <w:bCs/>
          <w:color w:val="000000"/>
          <w:sz w:val="20"/>
          <w:szCs w:val="20"/>
        </w:rPr>
        <w:t>, en mentionnant dans l’objet :</w:t>
      </w:r>
      <w:r w:rsidR="0071505B">
        <w:rPr>
          <w:rFonts w:ascii="Calibri,Bold" w:hAnsi="Calibri,Bold" w:cs="Calibri,Bold"/>
          <w:b/>
          <w:bCs/>
          <w:color w:val="000000"/>
          <w:sz w:val="20"/>
          <w:szCs w:val="20"/>
        </w:rPr>
        <w:t xml:space="preserve"> AAP CRNH-</w:t>
      </w:r>
      <w:r w:rsidR="008555BB">
        <w:rPr>
          <w:rFonts w:ascii="Calibri,Bold" w:hAnsi="Calibri,Bold" w:cs="Calibri,Bold"/>
          <w:b/>
          <w:bCs/>
          <w:color w:val="000000"/>
          <w:sz w:val="20"/>
          <w:szCs w:val="20"/>
        </w:rPr>
        <w:t xml:space="preserve">Ouest </w:t>
      </w:r>
      <w:r w:rsidR="00BD667C">
        <w:rPr>
          <w:rFonts w:ascii="Calibri,Bold" w:hAnsi="Calibri,Bold" w:cs="Calibri,Bold"/>
          <w:b/>
          <w:bCs/>
          <w:color w:val="000000"/>
          <w:sz w:val="20"/>
          <w:szCs w:val="20"/>
        </w:rPr>
        <w:t>2025</w:t>
      </w:r>
    </w:p>
    <w:p w14:paraId="5AB28FBE" w14:textId="77777777" w:rsidR="009F6B6E" w:rsidRDefault="009F6B6E" w:rsidP="009F6B6E">
      <w:pPr>
        <w:spacing w:after="0" w:line="240" w:lineRule="auto"/>
        <w:jc w:val="both"/>
        <w:rPr>
          <w:rFonts w:ascii="Calibri,Bold" w:hAnsi="Calibri,Bold" w:cs="Calibri,Bold"/>
          <w:b/>
          <w:bCs/>
          <w:color w:val="000000"/>
          <w:sz w:val="20"/>
          <w:szCs w:val="20"/>
        </w:rPr>
      </w:pPr>
    </w:p>
    <w:p w14:paraId="0F415168" w14:textId="77777777" w:rsidR="009F6B6E" w:rsidRDefault="009F6B6E" w:rsidP="009F6B6E">
      <w:pPr>
        <w:spacing w:line="240" w:lineRule="auto"/>
        <w:rPr>
          <w:rFonts w:ascii="Calibri,Bold" w:hAnsi="Calibri,Bold" w:cs="Calibri,Bold"/>
          <w:b/>
          <w:bCs/>
          <w:color w:val="4F82BE"/>
          <w:sz w:val="20"/>
          <w:szCs w:val="20"/>
        </w:rPr>
      </w:pPr>
      <w:r>
        <w:rPr>
          <w:rFonts w:ascii="Calibri,Bold" w:hAnsi="Calibri,Bold" w:cs="Calibri,Bold"/>
          <w:b/>
          <w:bCs/>
          <w:color w:val="4F82BE"/>
          <w:sz w:val="20"/>
          <w:szCs w:val="20"/>
        </w:rPr>
        <w:t>3. RECEVABILITE DES PROJETS</w:t>
      </w:r>
    </w:p>
    <w:p w14:paraId="57DCAD0A" w14:textId="77777777" w:rsidR="009F6B6E" w:rsidRDefault="009F6B6E" w:rsidP="009F6B6E">
      <w:pPr>
        <w:spacing w:after="0" w:line="240" w:lineRule="auto"/>
        <w:rPr>
          <w:rFonts w:cs="Calibri"/>
          <w:color w:val="000000"/>
          <w:sz w:val="20"/>
          <w:szCs w:val="20"/>
        </w:rPr>
      </w:pPr>
      <w:r>
        <w:rPr>
          <w:rFonts w:cs="Calibri"/>
          <w:color w:val="000000"/>
          <w:sz w:val="20"/>
          <w:szCs w:val="20"/>
        </w:rPr>
        <w:t>Les critères de recevabilité des dossiers sont les suivants :</w:t>
      </w:r>
    </w:p>
    <w:p w14:paraId="47E7438E" w14:textId="77777777" w:rsidR="0071505B" w:rsidRDefault="0071505B" w:rsidP="009F6B6E">
      <w:pPr>
        <w:spacing w:after="0" w:line="240" w:lineRule="auto"/>
        <w:rPr>
          <w:rFonts w:ascii="Calibri" w:hAnsi="Calibri" w:cs="Calibri"/>
          <w:color w:val="000000"/>
          <w:sz w:val="20"/>
          <w:szCs w:val="20"/>
        </w:rPr>
      </w:pPr>
    </w:p>
    <w:p w14:paraId="0E178025" w14:textId="77777777" w:rsidR="0071505B" w:rsidRPr="0071505B" w:rsidRDefault="0071505B" w:rsidP="009F6B6E">
      <w:pPr>
        <w:pStyle w:val="Paragraphedeliste"/>
        <w:numPr>
          <w:ilvl w:val="0"/>
          <w:numId w:val="3"/>
        </w:numPr>
        <w:suppressAutoHyphens/>
        <w:spacing w:after="0" w:line="240" w:lineRule="auto"/>
        <w:jc w:val="both"/>
        <w:rPr>
          <w:rFonts w:ascii="Calibri,Bold" w:hAnsi="Calibri,Bold" w:cs="Calibri,Bold"/>
          <w:bCs/>
          <w:color w:val="000000"/>
          <w:sz w:val="20"/>
          <w:szCs w:val="20"/>
        </w:rPr>
      </w:pPr>
      <w:r>
        <w:rPr>
          <w:rFonts w:ascii="Calibri,Bold" w:hAnsi="Calibri,Bold" w:cs="Calibri,Bold"/>
          <w:bCs/>
          <w:color w:val="000000"/>
          <w:sz w:val="20"/>
          <w:szCs w:val="20"/>
        </w:rPr>
        <w:t>Le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laboratoire</w:t>
      </w:r>
      <w:r w:rsidR="00813D4D">
        <w:rPr>
          <w:rFonts w:ascii="Calibri,Bold" w:hAnsi="Calibri,Bold" w:cs="Calibri,Bold"/>
          <w:bCs/>
          <w:color w:val="000000"/>
          <w:sz w:val="20"/>
          <w:szCs w:val="20"/>
        </w:rPr>
        <w:t>s</w:t>
      </w:r>
      <w:r>
        <w:rPr>
          <w:rFonts w:ascii="Calibri,Bold" w:hAnsi="Calibri,Bold" w:cs="Calibri,Bold"/>
          <w:bCs/>
          <w:color w:val="000000"/>
          <w:sz w:val="20"/>
          <w:szCs w:val="20"/>
        </w:rPr>
        <w:t xml:space="preserve"> doi</w:t>
      </w:r>
      <w:r w:rsidR="00813D4D">
        <w:rPr>
          <w:rFonts w:ascii="Calibri,Bold" w:hAnsi="Calibri,Bold" w:cs="Calibri,Bold"/>
          <w:bCs/>
          <w:color w:val="000000"/>
          <w:sz w:val="20"/>
          <w:szCs w:val="20"/>
        </w:rPr>
        <w:t>ven</w:t>
      </w:r>
      <w:r>
        <w:rPr>
          <w:rFonts w:ascii="Calibri,Bold" w:hAnsi="Calibri,Bold" w:cs="Calibri,Bold"/>
          <w:bCs/>
          <w:color w:val="000000"/>
          <w:sz w:val="20"/>
          <w:szCs w:val="20"/>
        </w:rPr>
        <w:t xml:space="preserve">t avoir signé la charte </w:t>
      </w:r>
      <w:r w:rsidR="00F14362">
        <w:rPr>
          <w:rFonts w:ascii="Calibri,Bold" w:hAnsi="Calibri,Bold" w:cs="Calibri,Bold"/>
          <w:bCs/>
          <w:color w:val="000000"/>
          <w:sz w:val="20"/>
          <w:szCs w:val="20"/>
        </w:rPr>
        <w:t>d’affiliation</w:t>
      </w:r>
      <w:r>
        <w:rPr>
          <w:rFonts w:ascii="Calibri,Bold" w:hAnsi="Calibri,Bold" w:cs="Calibri,Bold"/>
          <w:bCs/>
          <w:color w:val="000000"/>
          <w:sz w:val="20"/>
          <w:szCs w:val="20"/>
        </w:rPr>
        <w:t xml:space="preserve"> du CRNH ouest</w:t>
      </w:r>
      <w:r w:rsidR="00B0646C">
        <w:rPr>
          <w:rFonts w:ascii="Calibri,Bold" w:hAnsi="Calibri,Bold" w:cs="Calibri,Bold"/>
          <w:bCs/>
          <w:color w:val="000000"/>
          <w:sz w:val="20"/>
          <w:szCs w:val="20"/>
        </w:rPr>
        <w:t> ;</w:t>
      </w:r>
    </w:p>
    <w:p w14:paraId="369BD1F3" w14:textId="7029E030" w:rsidR="009F6B6E" w:rsidRPr="0019021C" w:rsidRDefault="009F6B6E" w:rsidP="0071505B">
      <w:pPr>
        <w:pStyle w:val="Paragraphedeliste"/>
        <w:numPr>
          <w:ilvl w:val="0"/>
          <w:numId w:val="3"/>
        </w:numPr>
        <w:suppressAutoHyphens/>
        <w:spacing w:after="0" w:line="240" w:lineRule="auto"/>
        <w:jc w:val="both"/>
        <w:rPr>
          <w:rFonts w:ascii="Calibri,Bold" w:hAnsi="Calibri,Bold" w:cs="Calibri,Bold"/>
          <w:bCs/>
          <w:color w:val="000000"/>
          <w:sz w:val="20"/>
          <w:szCs w:val="20"/>
        </w:rPr>
      </w:pPr>
      <w:r w:rsidRPr="00CA4139">
        <w:rPr>
          <w:rFonts w:cs="Calibri"/>
          <w:color w:val="000000"/>
          <w:sz w:val="20"/>
          <w:szCs w:val="20"/>
        </w:rPr>
        <w:t>Chaque laboratoire du périmètre du CRNH</w:t>
      </w:r>
      <w:r w:rsidR="00B0646C">
        <w:rPr>
          <w:rFonts w:cs="Calibri"/>
          <w:color w:val="000000"/>
          <w:sz w:val="20"/>
          <w:szCs w:val="20"/>
        </w:rPr>
        <w:t>-</w:t>
      </w:r>
      <w:r w:rsidR="008555BB">
        <w:rPr>
          <w:rFonts w:cs="Calibri"/>
          <w:color w:val="000000"/>
          <w:sz w:val="20"/>
          <w:szCs w:val="20"/>
        </w:rPr>
        <w:t>Ouest</w:t>
      </w:r>
      <w:r w:rsidRPr="00CA4139">
        <w:rPr>
          <w:rFonts w:cs="Calibri"/>
          <w:color w:val="000000"/>
          <w:sz w:val="20"/>
          <w:szCs w:val="20"/>
        </w:rPr>
        <w:t xml:space="preserve"> (voir la liste ci-dessous) </w:t>
      </w:r>
      <w:r w:rsidR="00B0646C">
        <w:rPr>
          <w:rFonts w:cs="Calibri"/>
          <w:color w:val="000000"/>
          <w:sz w:val="20"/>
          <w:szCs w:val="20"/>
        </w:rPr>
        <w:t xml:space="preserve">ne </w:t>
      </w:r>
      <w:r w:rsidRPr="00CA4139">
        <w:rPr>
          <w:rFonts w:cs="Calibri"/>
          <w:color w:val="000000"/>
          <w:sz w:val="20"/>
          <w:szCs w:val="20"/>
        </w:rPr>
        <w:t>peut déposer</w:t>
      </w:r>
      <w:r>
        <w:rPr>
          <w:rFonts w:cs="Calibri"/>
          <w:b/>
          <w:color w:val="000000"/>
          <w:sz w:val="20"/>
          <w:szCs w:val="20"/>
        </w:rPr>
        <w:t xml:space="preserve"> </w:t>
      </w:r>
      <w:r w:rsidR="00B0646C">
        <w:rPr>
          <w:rFonts w:cs="Calibri"/>
          <w:b/>
          <w:color w:val="000000"/>
          <w:sz w:val="20"/>
          <w:szCs w:val="20"/>
        </w:rPr>
        <w:t>qu’</w:t>
      </w:r>
      <w:r>
        <w:rPr>
          <w:rFonts w:cs="Calibri"/>
          <w:b/>
          <w:color w:val="000000"/>
          <w:sz w:val="20"/>
          <w:szCs w:val="20"/>
          <w:u w:val="single"/>
        </w:rPr>
        <w:t>un seul projet</w:t>
      </w:r>
      <w:r>
        <w:rPr>
          <w:rFonts w:ascii="Calibri,Bold" w:hAnsi="Calibri,Bold" w:cs="Calibri,Bold"/>
          <w:b/>
          <w:bCs/>
          <w:color w:val="000000"/>
          <w:sz w:val="20"/>
          <w:szCs w:val="20"/>
        </w:rPr>
        <w:t xml:space="preserve">. Attention les laboratoires qui ont été financés par cet appel l’année précédente ne peuvent pas porter de projet mais peuvent être partenaires d’une proposition </w:t>
      </w:r>
      <w:r w:rsidRPr="0019021C">
        <w:rPr>
          <w:rFonts w:ascii="Calibri,Bold" w:hAnsi="Calibri,Bold" w:cs="Calibri,Bold"/>
          <w:bCs/>
          <w:color w:val="000000"/>
          <w:sz w:val="20"/>
          <w:szCs w:val="20"/>
        </w:rPr>
        <w:t>(</w:t>
      </w:r>
      <w:r w:rsidR="00BD667C">
        <w:rPr>
          <w:rFonts w:ascii="Calibri,Bold" w:hAnsi="Calibri,Bold" w:cs="Calibri,Bold"/>
          <w:bCs/>
          <w:color w:val="000000"/>
          <w:sz w:val="20"/>
          <w:szCs w:val="20"/>
        </w:rPr>
        <w:t xml:space="preserve">Institut du Thorax UMR1087 </w:t>
      </w:r>
      <w:proofErr w:type="gramStart"/>
      <w:r w:rsidR="00BD667C">
        <w:rPr>
          <w:rFonts w:ascii="Calibri,Bold" w:hAnsi="Calibri,Bold" w:cs="Calibri,Bold"/>
          <w:bCs/>
          <w:color w:val="000000"/>
          <w:sz w:val="20"/>
          <w:szCs w:val="20"/>
        </w:rPr>
        <w:t xml:space="preserve">Nantes </w:t>
      </w:r>
      <w:r w:rsidRPr="0019021C">
        <w:rPr>
          <w:rFonts w:ascii="Calibri,Bold" w:hAnsi="Calibri,Bold" w:cs="Calibri,Bold"/>
          <w:bCs/>
          <w:color w:val="000000"/>
          <w:sz w:val="20"/>
          <w:szCs w:val="20"/>
        </w:rPr>
        <w:t>)</w:t>
      </w:r>
      <w:proofErr w:type="gramEnd"/>
      <w:r w:rsidR="00B0646C">
        <w:rPr>
          <w:rFonts w:ascii="Calibri,Bold" w:hAnsi="Calibri,Bold" w:cs="Calibri,Bold"/>
          <w:bCs/>
          <w:color w:val="000000"/>
          <w:sz w:val="20"/>
          <w:szCs w:val="20"/>
        </w:rPr>
        <w:t> ;</w:t>
      </w:r>
    </w:p>
    <w:p w14:paraId="12D22E32" w14:textId="77777777" w:rsidR="009F6B6E" w:rsidRDefault="009F6B6E" w:rsidP="009F6B6E">
      <w:pPr>
        <w:pStyle w:val="Paragraphedeliste"/>
        <w:numPr>
          <w:ilvl w:val="0"/>
          <w:numId w:val="3"/>
        </w:numPr>
        <w:suppressAutoHyphens/>
        <w:spacing w:after="0" w:line="240" w:lineRule="auto"/>
        <w:jc w:val="both"/>
        <w:rPr>
          <w:rFonts w:ascii="Calibri" w:hAnsi="Calibri" w:cs="Calibri"/>
          <w:b/>
          <w:color w:val="000000"/>
          <w:sz w:val="20"/>
          <w:szCs w:val="20"/>
        </w:rPr>
      </w:pPr>
      <w:r>
        <w:rPr>
          <w:rFonts w:cs="Calibri"/>
          <w:color w:val="000000"/>
          <w:sz w:val="20"/>
          <w:szCs w:val="20"/>
        </w:rPr>
        <w:t xml:space="preserve">Chaque projet de Master 2 est </w:t>
      </w:r>
      <w:proofErr w:type="spellStart"/>
      <w:r>
        <w:rPr>
          <w:rFonts w:cs="Calibri"/>
          <w:color w:val="000000"/>
          <w:sz w:val="20"/>
          <w:szCs w:val="20"/>
        </w:rPr>
        <w:t>co</w:t>
      </w:r>
      <w:proofErr w:type="spellEnd"/>
      <w:r>
        <w:rPr>
          <w:rFonts w:cs="Calibri"/>
          <w:color w:val="000000"/>
          <w:sz w:val="20"/>
          <w:szCs w:val="20"/>
        </w:rPr>
        <w:t>-encadré</w:t>
      </w:r>
      <w:r>
        <w:rPr>
          <w:rFonts w:ascii="Calibri,Bold" w:hAnsi="Calibri,Bold" w:cs="Calibri,Bold"/>
          <w:b/>
          <w:bCs/>
          <w:color w:val="000000"/>
          <w:sz w:val="20"/>
          <w:szCs w:val="20"/>
        </w:rPr>
        <w:t xml:space="preserve"> </w:t>
      </w:r>
      <w:r>
        <w:rPr>
          <w:rFonts w:cs="Calibri"/>
          <w:b/>
          <w:color w:val="000000"/>
          <w:sz w:val="20"/>
          <w:szCs w:val="20"/>
        </w:rPr>
        <w:t>(minimum 2 laboratoires du périmètre du CRNH</w:t>
      </w:r>
      <w:r w:rsidR="008555BB">
        <w:rPr>
          <w:rFonts w:cs="Calibri"/>
          <w:b/>
          <w:color w:val="000000"/>
          <w:sz w:val="20"/>
          <w:szCs w:val="20"/>
        </w:rPr>
        <w:t>-Ouest</w:t>
      </w:r>
      <w:r>
        <w:rPr>
          <w:rFonts w:cs="Calibri"/>
          <w:b/>
          <w:color w:val="000000"/>
          <w:sz w:val="20"/>
          <w:szCs w:val="20"/>
        </w:rPr>
        <w:t>)</w:t>
      </w:r>
      <w:r w:rsidR="00B0646C">
        <w:rPr>
          <w:rFonts w:cs="Calibri"/>
          <w:b/>
          <w:color w:val="000000"/>
          <w:sz w:val="20"/>
          <w:szCs w:val="20"/>
        </w:rPr>
        <w:t> ;</w:t>
      </w:r>
    </w:p>
    <w:p w14:paraId="2443029E" w14:textId="77777777" w:rsidR="009F6B6E" w:rsidRDefault="009F6B6E" w:rsidP="009F6B6E">
      <w:pPr>
        <w:pStyle w:val="Paragraphedeliste"/>
        <w:numPr>
          <w:ilvl w:val="0"/>
          <w:numId w:val="3"/>
        </w:numPr>
        <w:suppressAutoHyphens/>
        <w:spacing w:after="0" w:line="240" w:lineRule="auto"/>
        <w:jc w:val="both"/>
        <w:rPr>
          <w:rFonts w:ascii="Calibri,Bold" w:hAnsi="Calibri,Bold" w:cs="Calibri,Bold"/>
          <w:b/>
          <w:bCs/>
          <w:sz w:val="20"/>
          <w:szCs w:val="24"/>
        </w:rPr>
      </w:pPr>
      <w:r>
        <w:rPr>
          <w:rFonts w:cs="Calibri"/>
          <w:color w:val="000000"/>
          <w:sz w:val="20"/>
          <w:szCs w:val="20"/>
        </w:rPr>
        <w:t xml:space="preserve">Le projet concerne la </w:t>
      </w:r>
      <w:r w:rsidRPr="00CA4139">
        <w:rPr>
          <w:rFonts w:cs="Calibri"/>
          <w:b/>
          <w:color w:val="000000"/>
          <w:sz w:val="20"/>
          <w:szCs w:val="20"/>
        </w:rPr>
        <w:t>nutrition humaine</w:t>
      </w:r>
      <w:r w:rsidR="00B0646C">
        <w:rPr>
          <w:rFonts w:ascii="Calibri,Bold" w:hAnsi="Calibri,Bold" w:cs="Calibri,Bold"/>
          <w:b/>
          <w:bCs/>
          <w:sz w:val="20"/>
          <w:szCs w:val="24"/>
        </w:rPr>
        <w:t> ;</w:t>
      </w:r>
    </w:p>
    <w:p w14:paraId="39C821B1" w14:textId="77777777" w:rsidR="009F6B6E" w:rsidRPr="000149BC" w:rsidRDefault="009F6B6E" w:rsidP="000149BC">
      <w:pPr>
        <w:pStyle w:val="Paragraphedeliste"/>
        <w:numPr>
          <w:ilvl w:val="0"/>
          <w:numId w:val="3"/>
        </w:numPr>
        <w:suppressAutoHyphens/>
        <w:spacing w:after="0" w:line="240" w:lineRule="auto"/>
        <w:jc w:val="both"/>
        <w:rPr>
          <w:rFonts w:ascii="Calibri" w:hAnsi="Calibri" w:cs="Calibri"/>
          <w:color w:val="000000"/>
          <w:sz w:val="20"/>
          <w:szCs w:val="20"/>
        </w:rPr>
      </w:pPr>
      <w:r>
        <w:rPr>
          <w:rFonts w:cs="Calibri"/>
          <w:color w:val="000000"/>
          <w:sz w:val="20"/>
          <w:szCs w:val="20"/>
        </w:rPr>
        <w:t xml:space="preserve">Le projet est associé à au moins l’un des 5 </w:t>
      </w:r>
      <w:r w:rsidR="000149BC">
        <w:rPr>
          <w:rFonts w:cs="Calibri"/>
          <w:color w:val="000000"/>
          <w:sz w:val="20"/>
          <w:szCs w:val="20"/>
        </w:rPr>
        <w:t>axes du CRNH-</w:t>
      </w:r>
      <w:r w:rsidR="008555BB">
        <w:rPr>
          <w:rFonts w:cs="Calibri"/>
          <w:color w:val="000000"/>
          <w:sz w:val="20"/>
          <w:szCs w:val="20"/>
        </w:rPr>
        <w:t>Ouest</w:t>
      </w:r>
      <w:r w:rsidR="00B0646C">
        <w:rPr>
          <w:rFonts w:cs="Calibri"/>
          <w:color w:val="000000"/>
          <w:sz w:val="20"/>
          <w:szCs w:val="20"/>
        </w:rPr>
        <w:t>.</w:t>
      </w:r>
    </w:p>
    <w:p w14:paraId="4DC16947" w14:textId="66AF2F9E" w:rsidR="000149BC" w:rsidRDefault="000149BC" w:rsidP="000149BC">
      <w:pPr>
        <w:suppressAutoHyphens/>
        <w:spacing w:after="0" w:line="240" w:lineRule="auto"/>
        <w:jc w:val="both"/>
        <w:rPr>
          <w:rFonts w:ascii="Calibri" w:hAnsi="Calibri" w:cs="Calibri"/>
          <w:color w:val="000000"/>
          <w:sz w:val="20"/>
          <w:szCs w:val="20"/>
        </w:rPr>
      </w:pPr>
    </w:p>
    <w:p w14:paraId="51E2E324" w14:textId="77777777" w:rsidR="009155AF" w:rsidRPr="009155AF" w:rsidRDefault="009155AF" w:rsidP="009155AF">
      <w:pPr>
        <w:pStyle w:val="is-block-focused"/>
        <w:rPr>
          <w:rFonts w:asciiTheme="minorHAnsi" w:hAnsiTheme="minorHAnsi"/>
          <w:sz w:val="22"/>
        </w:rPr>
      </w:pPr>
      <w:r w:rsidRPr="009155AF">
        <w:rPr>
          <w:rStyle w:val="lev"/>
          <w:rFonts w:asciiTheme="minorHAnsi" w:eastAsiaTheme="majorEastAsia" w:hAnsiTheme="minorHAnsi"/>
          <w:sz w:val="22"/>
        </w:rPr>
        <w:t xml:space="preserve">Axe 1. </w:t>
      </w:r>
      <w:hyperlink r:id="rId8" w:history="1">
        <w:r w:rsidRPr="009155AF">
          <w:rPr>
            <w:rStyle w:val="Lienhypertexte"/>
            <w:rFonts w:asciiTheme="minorHAnsi" w:eastAsiaTheme="majorEastAsia" w:hAnsiTheme="minorHAnsi"/>
            <w:b/>
            <w:bCs/>
            <w:sz w:val="22"/>
          </w:rPr>
          <w:t>Nutrition périnatale et santé de l'adulte</w:t>
        </w:r>
      </w:hyperlink>
    </w:p>
    <w:p w14:paraId="0830CA00"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Axe 2.</w:t>
      </w:r>
      <w:hyperlink r:id="rId9" w:history="1">
        <w:r w:rsidRPr="009155AF">
          <w:rPr>
            <w:rStyle w:val="Lienhypertexte"/>
            <w:rFonts w:asciiTheme="minorHAnsi" w:eastAsiaTheme="majorEastAsia" w:hAnsiTheme="minorHAnsi"/>
            <w:b/>
            <w:bCs/>
            <w:sz w:val="22"/>
          </w:rPr>
          <w:t xml:space="preserve"> Axe </w:t>
        </w:r>
        <w:proofErr w:type="spellStart"/>
        <w:r w:rsidRPr="009155AF">
          <w:rPr>
            <w:rStyle w:val="Lienhypertexte"/>
            <w:rFonts w:asciiTheme="minorHAnsi" w:eastAsiaTheme="majorEastAsia" w:hAnsiTheme="minorHAnsi"/>
            <w:b/>
            <w:bCs/>
            <w:sz w:val="22"/>
          </w:rPr>
          <w:t>Microbiote</w:t>
        </w:r>
        <w:proofErr w:type="spellEnd"/>
        <w:r w:rsidRPr="009155AF">
          <w:rPr>
            <w:rStyle w:val="Lienhypertexte"/>
            <w:rFonts w:asciiTheme="minorHAnsi" w:eastAsiaTheme="majorEastAsia" w:hAnsiTheme="minorHAnsi"/>
            <w:b/>
            <w:bCs/>
            <w:sz w:val="22"/>
          </w:rPr>
          <w:t xml:space="preserve"> Intestin - Cerveau.</w:t>
        </w:r>
      </w:hyperlink>
      <w:r w:rsidRPr="009155AF">
        <w:rPr>
          <w:rStyle w:val="lev"/>
          <w:rFonts w:asciiTheme="minorHAnsi" w:eastAsiaTheme="majorEastAsia" w:hAnsiTheme="minorHAnsi"/>
          <w:sz w:val="22"/>
        </w:rPr>
        <w:t xml:space="preserve"> </w:t>
      </w:r>
    </w:p>
    <w:p w14:paraId="52C22762"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 xml:space="preserve">Axe 3. </w:t>
      </w:r>
      <w:hyperlink r:id="rId10" w:history="1">
        <w:r w:rsidRPr="009155AF">
          <w:rPr>
            <w:rStyle w:val="Lienhypertexte"/>
            <w:rFonts w:asciiTheme="minorHAnsi" w:eastAsiaTheme="majorEastAsia" w:hAnsiTheme="minorHAnsi"/>
            <w:b/>
            <w:bCs/>
            <w:sz w:val="22"/>
          </w:rPr>
          <w:t>Mécanismes moléculaires liés au métabolisme lipidique et pathologies chroniques.</w:t>
        </w:r>
      </w:hyperlink>
    </w:p>
    <w:p w14:paraId="7D6DBC14" w14:textId="77777777" w:rsidR="009155AF" w:rsidRPr="009155AF" w:rsidRDefault="009155AF" w:rsidP="009155AF">
      <w:pPr>
        <w:pStyle w:val="NormalWeb"/>
        <w:rPr>
          <w:rFonts w:asciiTheme="minorHAnsi" w:hAnsiTheme="minorHAnsi"/>
          <w:sz w:val="22"/>
        </w:rPr>
      </w:pPr>
      <w:r w:rsidRPr="009155AF">
        <w:rPr>
          <w:rStyle w:val="lev"/>
          <w:rFonts w:asciiTheme="minorHAnsi" w:eastAsiaTheme="majorEastAsia" w:hAnsiTheme="minorHAnsi"/>
          <w:sz w:val="22"/>
        </w:rPr>
        <w:t>Axe 4.</w:t>
      </w:r>
      <w:hyperlink r:id="rId11" w:history="1">
        <w:r w:rsidRPr="009155AF">
          <w:rPr>
            <w:rStyle w:val="Lienhypertexte"/>
            <w:rFonts w:asciiTheme="minorHAnsi" w:eastAsiaTheme="majorEastAsia" w:hAnsiTheme="minorHAnsi"/>
            <w:b/>
            <w:bCs/>
            <w:sz w:val="22"/>
          </w:rPr>
          <w:t xml:space="preserve"> Compréhension de la survenue des allergies, stratégies de prévention et de traitement.</w:t>
        </w:r>
      </w:hyperlink>
    </w:p>
    <w:p w14:paraId="75D55787" w14:textId="08C7D6E0" w:rsidR="009155AF" w:rsidRDefault="009155AF" w:rsidP="009155AF">
      <w:pPr>
        <w:pStyle w:val="NormalWeb"/>
        <w:rPr>
          <w:rStyle w:val="Lienhypertexte"/>
          <w:rFonts w:asciiTheme="minorHAnsi" w:eastAsiaTheme="majorEastAsia" w:hAnsiTheme="minorHAnsi"/>
          <w:b/>
          <w:bCs/>
          <w:sz w:val="22"/>
        </w:rPr>
      </w:pPr>
      <w:r w:rsidRPr="009155AF">
        <w:rPr>
          <w:rStyle w:val="lev"/>
          <w:rFonts w:asciiTheme="minorHAnsi" w:eastAsiaTheme="majorEastAsia" w:hAnsiTheme="minorHAnsi"/>
          <w:sz w:val="22"/>
        </w:rPr>
        <w:t xml:space="preserve">Axe 5. </w:t>
      </w:r>
      <w:hyperlink r:id="rId12" w:history="1">
        <w:r w:rsidRPr="009155AF">
          <w:rPr>
            <w:rStyle w:val="Lienhypertexte"/>
            <w:rFonts w:asciiTheme="minorHAnsi" w:eastAsiaTheme="majorEastAsia" w:hAnsiTheme="minorHAnsi"/>
            <w:b/>
            <w:bCs/>
            <w:sz w:val="22"/>
          </w:rPr>
          <w:t>SHS et nutrition-alimentation.</w:t>
        </w:r>
      </w:hyperlink>
    </w:p>
    <w:p w14:paraId="13DF527E" w14:textId="77777777" w:rsidR="009155AF" w:rsidRPr="000149BC" w:rsidRDefault="009155AF" w:rsidP="000149BC">
      <w:pPr>
        <w:suppressAutoHyphens/>
        <w:spacing w:after="0" w:line="240" w:lineRule="auto"/>
        <w:jc w:val="both"/>
        <w:rPr>
          <w:rFonts w:ascii="Calibri" w:hAnsi="Calibri" w:cs="Calibri"/>
          <w:color w:val="000000"/>
          <w:sz w:val="20"/>
          <w:szCs w:val="20"/>
        </w:rPr>
      </w:pPr>
    </w:p>
    <w:p w14:paraId="0FF0AACD" w14:textId="77777777" w:rsidR="009F6B6E" w:rsidRDefault="009F6B6E" w:rsidP="009F6B6E">
      <w:pPr>
        <w:spacing w:line="240" w:lineRule="auto"/>
        <w:rPr>
          <w:rFonts w:ascii="Calibri,Bold" w:hAnsi="Calibri,Bold" w:cs="Calibri,Bold"/>
          <w:b/>
          <w:bCs/>
          <w:color w:val="4F82BE"/>
          <w:sz w:val="20"/>
          <w:szCs w:val="24"/>
        </w:rPr>
      </w:pPr>
      <w:r>
        <w:rPr>
          <w:rFonts w:ascii="Calibri,Bold" w:hAnsi="Calibri,Bold" w:cs="Calibri,Bold"/>
          <w:b/>
          <w:bCs/>
          <w:color w:val="4F82BE"/>
          <w:sz w:val="20"/>
          <w:szCs w:val="24"/>
        </w:rPr>
        <w:t>4. DOSSIER A COMPLETER</w:t>
      </w:r>
      <w:r w:rsidR="000149BC">
        <w:rPr>
          <w:rFonts w:ascii="Calibri,Bold" w:hAnsi="Calibri,Bold" w:cs="Calibri,Bold"/>
          <w:b/>
          <w:bCs/>
          <w:color w:val="4F82BE"/>
          <w:sz w:val="20"/>
          <w:szCs w:val="24"/>
        </w:rPr>
        <w:t xml:space="preserve"> (en anglais)</w:t>
      </w:r>
    </w:p>
    <w:p w14:paraId="1ED5446E" w14:textId="77777777" w:rsidR="009F6B6E" w:rsidRDefault="009F6B6E" w:rsidP="009F6B6E">
      <w:pPr>
        <w:spacing w:after="120" w:line="240" w:lineRule="auto"/>
        <w:rPr>
          <w:rFonts w:ascii="Calibri" w:hAnsi="Calibri" w:cs="Calibri"/>
          <w:color w:val="000000"/>
          <w:sz w:val="20"/>
          <w:szCs w:val="20"/>
        </w:rPr>
      </w:pPr>
      <w:r>
        <w:rPr>
          <w:rFonts w:cs="Calibri"/>
          <w:color w:val="000000"/>
          <w:sz w:val="20"/>
          <w:szCs w:val="20"/>
        </w:rPr>
        <w:t>Le dossier comportera (cf. trame au format Word ci-après) :</w:t>
      </w:r>
    </w:p>
    <w:p w14:paraId="76AEEE26" w14:textId="77777777" w:rsidR="009F6B6E" w:rsidRDefault="009F6B6E" w:rsidP="009F6B6E">
      <w:pPr>
        <w:pStyle w:val="Paragraphedeliste"/>
        <w:numPr>
          <w:ilvl w:val="0"/>
          <w:numId w:val="2"/>
        </w:numPr>
        <w:suppressAutoHyphens/>
        <w:spacing w:after="200" w:line="240" w:lineRule="auto"/>
        <w:ind w:left="426"/>
        <w:rPr>
          <w:rFonts w:ascii="Calibri" w:hAnsi="Calibri" w:cs="Calibri"/>
          <w:color w:val="000000"/>
          <w:sz w:val="20"/>
          <w:szCs w:val="20"/>
        </w:rPr>
      </w:pPr>
      <w:r>
        <w:rPr>
          <w:rFonts w:cs="Calibri"/>
          <w:b/>
          <w:color w:val="000000"/>
          <w:sz w:val="20"/>
          <w:szCs w:val="20"/>
        </w:rPr>
        <w:t>Sur 1 page</w:t>
      </w:r>
      <w:r>
        <w:rPr>
          <w:rFonts w:cs="Calibri"/>
          <w:color w:val="000000"/>
          <w:sz w:val="20"/>
          <w:szCs w:val="20"/>
        </w:rPr>
        <w:t> : titre, encadrants, laboratoires, intitulé du Master 2 et université, axe du CRNH-</w:t>
      </w:r>
      <w:r w:rsidR="008555BB">
        <w:rPr>
          <w:rFonts w:cs="Calibri"/>
          <w:color w:val="000000"/>
          <w:sz w:val="20"/>
          <w:szCs w:val="20"/>
        </w:rPr>
        <w:t xml:space="preserve">Ouest </w:t>
      </w:r>
      <w:r>
        <w:rPr>
          <w:rFonts w:cs="Calibri"/>
          <w:color w:val="000000"/>
          <w:sz w:val="20"/>
          <w:szCs w:val="20"/>
        </w:rPr>
        <w:t>auquel le projet est associé</w:t>
      </w:r>
    </w:p>
    <w:p w14:paraId="2FF31EDE" w14:textId="77777777" w:rsidR="009F6B6E" w:rsidRDefault="009F6B6E" w:rsidP="009F6B6E">
      <w:pPr>
        <w:pStyle w:val="Paragraphedeliste"/>
        <w:numPr>
          <w:ilvl w:val="0"/>
          <w:numId w:val="2"/>
        </w:numPr>
        <w:suppressAutoHyphens/>
        <w:spacing w:after="120" w:line="240" w:lineRule="auto"/>
        <w:ind w:left="425" w:hanging="357"/>
        <w:rPr>
          <w:rFonts w:ascii="Calibri" w:hAnsi="Calibri" w:cs="Calibri"/>
          <w:color w:val="000000"/>
          <w:sz w:val="20"/>
          <w:szCs w:val="20"/>
        </w:rPr>
      </w:pPr>
      <w:r>
        <w:rPr>
          <w:rFonts w:cs="Calibri"/>
          <w:b/>
          <w:color w:val="000000"/>
          <w:sz w:val="20"/>
          <w:szCs w:val="20"/>
        </w:rPr>
        <w:t>Sur 2 pages</w:t>
      </w:r>
      <w:r>
        <w:rPr>
          <w:rFonts w:cs="Calibri"/>
          <w:color w:val="000000"/>
          <w:sz w:val="20"/>
          <w:szCs w:val="20"/>
        </w:rPr>
        <w:t xml:space="preserve"> : </w:t>
      </w:r>
      <w:r>
        <w:rPr>
          <w:sz w:val="20"/>
          <w:szCs w:val="20"/>
        </w:rPr>
        <w:t>le contexte, la méthodologie</w:t>
      </w:r>
      <w:r>
        <w:rPr>
          <w:rFonts w:cs="Calibri"/>
          <w:color w:val="000000"/>
          <w:sz w:val="20"/>
          <w:szCs w:val="20"/>
        </w:rPr>
        <w:t xml:space="preserve">, les résultats </w:t>
      </w:r>
      <w:r w:rsidR="00550454">
        <w:rPr>
          <w:rFonts w:cs="Calibri"/>
          <w:color w:val="000000"/>
          <w:sz w:val="20"/>
          <w:szCs w:val="20"/>
        </w:rPr>
        <w:t xml:space="preserve">et l’impact </w:t>
      </w:r>
      <w:r>
        <w:rPr>
          <w:rFonts w:cs="Calibri"/>
          <w:color w:val="000000"/>
          <w:sz w:val="20"/>
          <w:szCs w:val="20"/>
        </w:rPr>
        <w:t>attendus</w:t>
      </w:r>
      <w:r w:rsidR="00550454">
        <w:rPr>
          <w:rFonts w:cs="Calibri"/>
          <w:color w:val="000000"/>
          <w:sz w:val="20"/>
          <w:szCs w:val="20"/>
        </w:rPr>
        <w:t>.</w:t>
      </w:r>
      <w:r>
        <w:rPr>
          <w:rFonts w:cs="Calibri"/>
          <w:color w:val="000000"/>
          <w:sz w:val="20"/>
          <w:szCs w:val="20"/>
        </w:rPr>
        <w:t xml:space="preserve"> </w:t>
      </w:r>
    </w:p>
    <w:p w14:paraId="1CF3F641" w14:textId="77777777" w:rsidR="009F6B6E" w:rsidRDefault="009F6B6E" w:rsidP="009F6B6E">
      <w:pPr>
        <w:spacing w:line="240" w:lineRule="auto"/>
        <w:rPr>
          <w:rFonts w:cs="Calibri"/>
          <w:color w:val="000000"/>
          <w:sz w:val="20"/>
          <w:szCs w:val="20"/>
        </w:rPr>
      </w:pPr>
      <w:r>
        <w:rPr>
          <w:rFonts w:cs="Calibri"/>
          <w:color w:val="000000"/>
          <w:sz w:val="20"/>
          <w:szCs w:val="20"/>
        </w:rPr>
        <w:t xml:space="preserve">En annexe, les références de la partie bibliographique. </w:t>
      </w:r>
    </w:p>
    <w:p w14:paraId="563AD9A7" w14:textId="77777777" w:rsidR="009F6B6E" w:rsidRDefault="00F1652F" w:rsidP="009F6B6E">
      <w:pPr>
        <w:spacing w:after="120" w:line="240" w:lineRule="auto"/>
        <w:rPr>
          <w:rFonts w:ascii="Calibri,Bold" w:hAnsi="Calibri,Bold" w:cs="Calibri,Bold"/>
          <w:b/>
          <w:bCs/>
          <w:color w:val="4F82BE"/>
          <w:sz w:val="18"/>
          <w:szCs w:val="24"/>
        </w:rPr>
      </w:pPr>
      <w:r>
        <w:rPr>
          <w:rFonts w:ascii="Calibri,Bold" w:hAnsi="Calibri,Bold" w:cs="Calibri,Bold"/>
          <w:b/>
          <w:bCs/>
          <w:color w:val="4F82BE"/>
          <w:sz w:val="20"/>
          <w:szCs w:val="24"/>
        </w:rPr>
        <w:t>5</w:t>
      </w:r>
      <w:r w:rsidR="009F6B6E">
        <w:rPr>
          <w:rFonts w:ascii="Calibri,Bold" w:hAnsi="Calibri,Bold" w:cs="Calibri,Bold"/>
          <w:b/>
          <w:bCs/>
          <w:color w:val="4F82BE"/>
          <w:sz w:val="20"/>
          <w:szCs w:val="24"/>
        </w:rPr>
        <w:t xml:space="preserve">. </w:t>
      </w:r>
      <w:r w:rsidR="009F6B6E">
        <w:rPr>
          <w:rFonts w:ascii="Calibri,Bold" w:hAnsi="Calibri,Bold" w:cs="Calibri,Bold"/>
          <w:b/>
          <w:bCs/>
          <w:color w:val="4F82BE"/>
          <w:sz w:val="18"/>
          <w:szCs w:val="24"/>
        </w:rPr>
        <w:t>MODALITES DE LA SELECTION</w:t>
      </w:r>
    </w:p>
    <w:p w14:paraId="2ABCC4CB" w14:textId="79392C12" w:rsidR="00F20717" w:rsidRDefault="009F6B6E" w:rsidP="00F20717">
      <w:pPr>
        <w:spacing w:line="240" w:lineRule="auto"/>
        <w:jc w:val="both"/>
        <w:rPr>
          <w:rFonts w:cs="Calibri"/>
          <w:color w:val="000000"/>
          <w:sz w:val="20"/>
          <w:szCs w:val="20"/>
        </w:rPr>
      </w:pPr>
      <w:r>
        <w:rPr>
          <w:rFonts w:cs="Calibri"/>
          <w:color w:val="000000"/>
          <w:sz w:val="20"/>
          <w:szCs w:val="20"/>
        </w:rPr>
        <w:t xml:space="preserve">Les projets seront évalués par </w:t>
      </w:r>
      <w:r w:rsidR="00F20717">
        <w:rPr>
          <w:rFonts w:cs="Calibri"/>
          <w:color w:val="000000"/>
          <w:sz w:val="20"/>
          <w:szCs w:val="20"/>
        </w:rPr>
        <w:t xml:space="preserve">le comité scientifique du CRNH-Ouest, qui appréciera l’excellence scientifique, la </w:t>
      </w:r>
      <w:r w:rsidR="00F20717" w:rsidRPr="001D0CE9">
        <w:rPr>
          <w:rFonts w:cs="Calibri"/>
          <w:b/>
          <w:color w:val="000000"/>
          <w:sz w:val="20"/>
          <w:szCs w:val="20"/>
        </w:rPr>
        <w:t xml:space="preserve">faisabilité </w:t>
      </w:r>
      <w:r w:rsidR="001D0CE9">
        <w:rPr>
          <w:rFonts w:cs="Calibri"/>
          <w:b/>
          <w:color w:val="000000"/>
          <w:sz w:val="20"/>
          <w:szCs w:val="20"/>
        </w:rPr>
        <w:t xml:space="preserve">et la dimension </w:t>
      </w:r>
      <w:r w:rsidR="00F20717" w:rsidRPr="001D0CE9">
        <w:rPr>
          <w:rFonts w:cs="Calibri"/>
          <w:b/>
          <w:color w:val="000000"/>
          <w:sz w:val="20"/>
          <w:szCs w:val="20"/>
        </w:rPr>
        <w:t>du projet</w:t>
      </w:r>
      <w:r w:rsidR="001D0CE9">
        <w:rPr>
          <w:rFonts w:cs="Calibri"/>
          <w:color w:val="000000"/>
          <w:sz w:val="20"/>
          <w:szCs w:val="20"/>
        </w:rPr>
        <w:t xml:space="preserve"> </w:t>
      </w:r>
      <w:r w:rsidR="001D0CE9" w:rsidRPr="001D0CE9">
        <w:rPr>
          <w:rFonts w:cs="Calibri"/>
          <w:b/>
          <w:color w:val="000000"/>
          <w:sz w:val="20"/>
          <w:szCs w:val="20"/>
        </w:rPr>
        <w:t>de Master</w:t>
      </w:r>
      <w:r w:rsidR="001D0CE9">
        <w:rPr>
          <w:rFonts w:cs="Calibri"/>
          <w:color w:val="000000"/>
          <w:sz w:val="20"/>
          <w:szCs w:val="20"/>
        </w:rPr>
        <w:t xml:space="preserve"> dans les 6 mois impartis</w:t>
      </w:r>
      <w:r w:rsidR="00F20717">
        <w:rPr>
          <w:rFonts w:cs="Calibri"/>
          <w:color w:val="000000"/>
          <w:sz w:val="20"/>
          <w:szCs w:val="20"/>
        </w:rPr>
        <w:t xml:space="preserve"> et la </w:t>
      </w:r>
      <w:r w:rsidR="00F20717" w:rsidRPr="001D0CE9">
        <w:rPr>
          <w:rFonts w:cs="Calibri"/>
          <w:b/>
          <w:color w:val="000000"/>
          <w:sz w:val="20"/>
          <w:szCs w:val="20"/>
        </w:rPr>
        <w:t>complémentarité</w:t>
      </w:r>
      <w:r w:rsidR="00F20717">
        <w:rPr>
          <w:rFonts w:cs="Calibri"/>
          <w:color w:val="000000"/>
          <w:sz w:val="20"/>
          <w:szCs w:val="20"/>
        </w:rPr>
        <w:t xml:space="preserve"> entre unités du CRNH-Ouest, notamment.</w:t>
      </w:r>
    </w:p>
    <w:p w14:paraId="26D67385" w14:textId="77777777" w:rsidR="009F6B6E" w:rsidRDefault="00F1652F" w:rsidP="009F6B6E">
      <w:pPr>
        <w:spacing w:after="120" w:line="240" w:lineRule="auto"/>
        <w:rPr>
          <w:rFonts w:ascii="Calibri,Bold" w:hAnsi="Calibri,Bold" w:cs="Calibri,Bold"/>
          <w:b/>
          <w:bCs/>
          <w:color w:val="4F82BE"/>
          <w:sz w:val="20"/>
          <w:szCs w:val="24"/>
        </w:rPr>
      </w:pPr>
      <w:r>
        <w:rPr>
          <w:rFonts w:ascii="Calibri,Bold" w:hAnsi="Calibri,Bold" w:cs="Calibri,Bold"/>
          <w:b/>
          <w:bCs/>
          <w:color w:val="4F82BE"/>
          <w:sz w:val="20"/>
          <w:szCs w:val="24"/>
        </w:rPr>
        <w:t>6</w:t>
      </w:r>
      <w:r w:rsidR="009F6B6E">
        <w:rPr>
          <w:rFonts w:ascii="Calibri,Bold" w:hAnsi="Calibri,Bold" w:cs="Calibri,Bold"/>
          <w:b/>
          <w:bCs/>
          <w:color w:val="4F82BE"/>
          <w:sz w:val="20"/>
          <w:szCs w:val="24"/>
        </w:rPr>
        <w:t>. INFORMATIONS COMPLEMENTAIRES</w:t>
      </w:r>
    </w:p>
    <w:p w14:paraId="0C1A6BA5" w14:textId="53DCAFFD" w:rsidR="009F6B6E" w:rsidRDefault="009F6B6E" w:rsidP="009F6B6E">
      <w:pPr>
        <w:spacing w:line="240" w:lineRule="auto"/>
        <w:jc w:val="both"/>
        <w:rPr>
          <w:rFonts w:cs="Calibri"/>
          <w:color w:val="000000"/>
          <w:sz w:val="20"/>
          <w:szCs w:val="20"/>
        </w:rPr>
      </w:pPr>
      <w:r>
        <w:rPr>
          <w:rFonts w:cs="Calibri"/>
          <w:color w:val="000000"/>
          <w:sz w:val="20"/>
          <w:szCs w:val="20"/>
        </w:rPr>
        <w:t>En complément des informations ci-dessus, le CRNH-</w:t>
      </w:r>
      <w:r w:rsidR="008555BB">
        <w:rPr>
          <w:rFonts w:cs="Calibri"/>
          <w:color w:val="000000"/>
          <w:sz w:val="20"/>
          <w:szCs w:val="20"/>
        </w:rPr>
        <w:t>O</w:t>
      </w:r>
      <w:r w:rsidR="001D0CE9">
        <w:rPr>
          <w:rFonts w:cs="Calibri"/>
          <w:color w:val="000000"/>
          <w:sz w:val="20"/>
          <w:szCs w:val="20"/>
        </w:rPr>
        <w:t>UEST</w:t>
      </w:r>
      <w:r w:rsidR="008555BB">
        <w:rPr>
          <w:rFonts w:cs="Calibri"/>
          <w:color w:val="000000"/>
          <w:sz w:val="20"/>
          <w:szCs w:val="20"/>
        </w:rPr>
        <w:t xml:space="preserve"> </w:t>
      </w:r>
      <w:r>
        <w:rPr>
          <w:rFonts w:cs="Calibri"/>
          <w:color w:val="000000"/>
          <w:sz w:val="20"/>
          <w:szCs w:val="20"/>
        </w:rPr>
        <w:t>souhaite que le pr</w:t>
      </w:r>
      <w:r w:rsidR="001D0CE9">
        <w:rPr>
          <w:rFonts w:cs="Calibri"/>
          <w:color w:val="000000"/>
          <w:sz w:val="20"/>
          <w:szCs w:val="20"/>
        </w:rPr>
        <w:t>ojet retenu soit présenté à la J</w:t>
      </w:r>
      <w:r>
        <w:rPr>
          <w:rFonts w:cs="Calibri"/>
          <w:color w:val="000000"/>
          <w:sz w:val="20"/>
          <w:szCs w:val="20"/>
        </w:rPr>
        <w:t>ournée d’Animation Nutrition Grand O</w:t>
      </w:r>
      <w:r w:rsidR="001D0CE9">
        <w:rPr>
          <w:rFonts w:cs="Calibri"/>
          <w:color w:val="000000"/>
          <w:sz w:val="20"/>
          <w:szCs w:val="20"/>
        </w:rPr>
        <w:t>uest</w:t>
      </w:r>
      <w:r>
        <w:rPr>
          <w:rFonts w:cs="Calibri"/>
          <w:color w:val="000000"/>
          <w:sz w:val="20"/>
          <w:szCs w:val="20"/>
        </w:rPr>
        <w:t xml:space="preserve"> (ou d’une web lecture) et demande aux encadrants de veiller à mentionner le </w:t>
      </w:r>
      <w:r>
        <w:rPr>
          <w:rFonts w:cs="Calibri"/>
          <w:b/>
          <w:color w:val="000000"/>
          <w:sz w:val="20"/>
          <w:szCs w:val="20"/>
        </w:rPr>
        <w:t>CRNH-</w:t>
      </w:r>
      <w:r w:rsidR="008555BB">
        <w:rPr>
          <w:rFonts w:cs="Calibri"/>
          <w:b/>
          <w:color w:val="000000"/>
          <w:sz w:val="20"/>
          <w:szCs w:val="20"/>
        </w:rPr>
        <w:t>O</w:t>
      </w:r>
      <w:r w:rsidR="001D0CE9">
        <w:rPr>
          <w:rFonts w:cs="Calibri"/>
          <w:b/>
          <w:color w:val="000000"/>
          <w:sz w:val="20"/>
          <w:szCs w:val="20"/>
        </w:rPr>
        <w:t>UEST</w:t>
      </w:r>
      <w:r w:rsidR="008555BB">
        <w:rPr>
          <w:rFonts w:cs="Calibri"/>
          <w:color w:val="000000"/>
          <w:sz w:val="20"/>
          <w:szCs w:val="20"/>
        </w:rPr>
        <w:t xml:space="preserve"> </w:t>
      </w:r>
      <w:r>
        <w:rPr>
          <w:rFonts w:cs="Calibri"/>
          <w:color w:val="000000"/>
          <w:sz w:val="20"/>
          <w:szCs w:val="20"/>
        </w:rPr>
        <w:t>si le projet conduit à une publication</w:t>
      </w:r>
      <w:r w:rsidR="00F417C8">
        <w:rPr>
          <w:rFonts w:cs="Calibri"/>
          <w:color w:val="000000"/>
          <w:sz w:val="20"/>
          <w:szCs w:val="20"/>
        </w:rPr>
        <w:t xml:space="preserve"> ou une communication à un congrès</w:t>
      </w:r>
      <w:r>
        <w:rPr>
          <w:rFonts w:cs="Calibri"/>
          <w:color w:val="000000"/>
          <w:sz w:val="20"/>
          <w:szCs w:val="20"/>
        </w:rPr>
        <w:t>, à la fois dans les signatures des auteurs (« CRNH-</w:t>
      </w:r>
      <w:r w:rsidR="008555BB">
        <w:rPr>
          <w:rFonts w:cs="Calibri"/>
          <w:color w:val="000000"/>
          <w:sz w:val="20"/>
          <w:szCs w:val="20"/>
        </w:rPr>
        <w:t>O</w:t>
      </w:r>
      <w:r w:rsidR="001D0CE9">
        <w:rPr>
          <w:rFonts w:cs="Calibri"/>
          <w:color w:val="000000"/>
          <w:sz w:val="20"/>
          <w:szCs w:val="20"/>
        </w:rPr>
        <w:t>UEST</w:t>
      </w:r>
      <w:r w:rsidR="008555BB">
        <w:rPr>
          <w:rFonts w:cs="Calibri"/>
          <w:color w:val="000000"/>
          <w:sz w:val="20"/>
          <w:szCs w:val="20"/>
        </w:rPr>
        <w:t> </w:t>
      </w:r>
      <w:r>
        <w:rPr>
          <w:rFonts w:cs="Calibri"/>
          <w:color w:val="000000"/>
          <w:sz w:val="20"/>
          <w:szCs w:val="20"/>
        </w:rPr>
        <w:t>», sous cette forme exacte) et dans le financement du projet. “</w:t>
      </w:r>
      <w:proofErr w:type="spellStart"/>
      <w:r>
        <w:rPr>
          <w:rFonts w:cs="Calibri"/>
          <w:color w:val="000000"/>
          <w:sz w:val="20"/>
          <w:szCs w:val="20"/>
        </w:rPr>
        <w:t>Additional</w:t>
      </w:r>
      <w:proofErr w:type="spellEnd"/>
      <w:r>
        <w:rPr>
          <w:rFonts w:cs="Calibri"/>
          <w:color w:val="000000"/>
          <w:sz w:val="20"/>
          <w:szCs w:val="20"/>
        </w:rPr>
        <w:t xml:space="preserve"> </w:t>
      </w:r>
      <w:proofErr w:type="spellStart"/>
      <w:r>
        <w:rPr>
          <w:rFonts w:cs="Calibri"/>
          <w:color w:val="000000"/>
          <w:sz w:val="20"/>
          <w:szCs w:val="20"/>
        </w:rPr>
        <w:t>financial</w:t>
      </w:r>
      <w:proofErr w:type="spellEnd"/>
      <w:r>
        <w:rPr>
          <w:rFonts w:cs="Calibri"/>
          <w:color w:val="000000"/>
          <w:sz w:val="20"/>
          <w:szCs w:val="20"/>
        </w:rPr>
        <w:t xml:space="preserve"> support </w:t>
      </w:r>
      <w:proofErr w:type="spellStart"/>
      <w:r>
        <w:rPr>
          <w:rFonts w:cs="Calibri"/>
          <w:color w:val="000000"/>
          <w:sz w:val="20"/>
          <w:szCs w:val="20"/>
        </w:rPr>
        <w:t>was</w:t>
      </w:r>
      <w:proofErr w:type="spellEnd"/>
      <w:r>
        <w:rPr>
          <w:rFonts w:cs="Calibri"/>
          <w:color w:val="000000"/>
          <w:sz w:val="20"/>
          <w:szCs w:val="20"/>
        </w:rPr>
        <w:t xml:space="preserve"> </w:t>
      </w:r>
      <w:proofErr w:type="spellStart"/>
      <w:r>
        <w:rPr>
          <w:rFonts w:cs="Calibri"/>
          <w:color w:val="000000"/>
          <w:sz w:val="20"/>
          <w:szCs w:val="20"/>
        </w:rPr>
        <w:t>provided</w:t>
      </w:r>
      <w:proofErr w:type="spellEnd"/>
      <w:r>
        <w:rPr>
          <w:rFonts w:cs="Calibri"/>
          <w:color w:val="000000"/>
          <w:sz w:val="20"/>
          <w:szCs w:val="20"/>
        </w:rPr>
        <w:t xml:space="preserve"> by the CRNH-</w:t>
      </w:r>
      <w:r w:rsidR="008555BB">
        <w:rPr>
          <w:rFonts w:cs="Calibri"/>
          <w:color w:val="000000"/>
          <w:sz w:val="20"/>
          <w:szCs w:val="20"/>
        </w:rPr>
        <w:t>O</w:t>
      </w:r>
      <w:r w:rsidR="001D0CE9">
        <w:rPr>
          <w:rFonts w:cs="Calibri"/>
          <w:color w:val="000000"/>
          <w:sz w:val="20"/>
          <w:szCs w:val="20"/>
        </w:rPr>
        <w:t>UEST</w:t>
      </w:r>
      <w:r>
        <w:rPr>
          <w:rFonts w:cs="Calibri"/>
          <w:color w:val="000000"/>
          <w:sz w:val="20"/>
          <w:szCs w:val="20"/>
        </w:rPr>
        <w:t>”.</w:t>
      </w:r>
    </w:p>
    <w:p w14:paraId="030927C3" w14:textId="77777777" w:rsidR="00BD667C" w:rsidRDefault="00BD667C" w:rsidP="00BD667C">
      <w:pPr>
        <w:spacing w:after="0" w:line="240" w:lineRule="auto"/>
        <w:jc w:val="both"/>
        <w:rPr>
          <w:rFonts w:ascii="Calibri,Bold" w:hAnsi="Calibri,Bold" w:cs="Calibri,Bold"/>
          <w:b/>
          <w:color w:val="000000"/>
          <w:sz w:val="20"/>
          <w:szCs w:val="20"/>
          <w:u w:val="single"/>
        </w:rPr>
      </w:pPr>
    </w:p>
    <w:p w14:paraId="11470A5B" w14:textId="36D820D1" w:rsidR="00BD667C" w:rsidRDefault="00BD667C" w:rsidP="00BD667C">
      <w:pPr>
        <w:spacing w:after="0" w:line="240" w:lineRule="auto"/>
        <w:jc w:val="both"/>
        <w:rPr>
          <w:rFonts w:cs="Calibri"/>
          <w:color w:val="000000"/>
          <w:sz w:val="20"/>
          <w:szCs w:val="20"/>
        </w:rPr>
      </w:pPr>
      <w:r>
        <w:rPr>
          <w:rFonts w:ascii="Calibri,Bold" w:hAnsi="Calibri,Bold" w:cs="Calibri,Bold"/>
          <w:b/>
          <w:color w:val="000000"/>
          <w:sz w:val="20"/>
          <w:szCs w:val="20"/>
          <w:u w:val="single"/>
        </w:rPr>
        <w:t>Laboratoires identifiés CRNH-O</w:t>
      </w:r>
      <w:r w:rsidR="001D0CE9">
        <w:rPr>
          <w:rFonts w:ascii="Calibri,Bold" w:hAnsi="Calibri,Bold" w:cs="Calibri,Bold"/>
          <w:b/>
          <w:color w:val="000000"/>
          <w:sz w:val="20"/>
          <w:szCs w:val="20"/>
          <w:u w:val="single"/>
        </w:rPr>
        <w:t>UEST</w:t>
      </w:r>
      <w:r>
        <w:rPr>
          <w:rFonts w:ascii="Calibri,Bold" w:hAnsi="Calibri,Bold" w:cs="Calibri,Bold"/>
          <w:b/>
          <w:color w:val="000000"/>
          <w:sz w:val="20"/>
          <w:szCs w:val="20"/>
          <w:u w:val="single"/>
        </w:rPr>
        <w:t xml:space="preserve"> ayant signés la charte d’appartenance au CRNH-Ouest : </w:t>
      </w:r>
      <w:r>
        <w:rPr>
          <w:rFonts w:cs="Calibri"/>
          <w:color w:val="000000"/>
          <w:sz w:val="20"/>
          <w:szCs w:val="20"/>
        </w:rPr>
        <w:t xml:space="preserve">UMR NUMECAN Rennes - </w:t>
      </w:r>
      <w:r w:rsidRPr="0071505B">
        <w:rPr>
          <w:rFonts w:cs="Calibri"/>
          <w:sz w:val="20"/>
          <w:szCs w:val="20"/>
        </w:rPr>
        <w:t>UMR 1235 TENS Nantes</w:t>
      </w:r>
      <w:r w:rsidRPr="0071505B">
        <w:rPr>
          <w:rFonts w:cs="Calibri"/>
          <w:color w:val="000000"/>
          <w:sz w:val="20"/>
          <w:szCs w:val="20"/>
        </w:rPr>
        <w:t xml:space="preserve"> </w:t>
      </w:r>
      <w:r>
        <w:rPr>
          <w:rFonts w:cs="Calibri"/>
          <w:color w:val="000000"/>
          <w:sz w:val="20"/>
          <w:szCs w:val="20"/>
        </w:rPr>
        <w:t xml:space="preserve">-  </w:t>
      </w:r>
      <w:r w:rsidRPr="00967419">
        <w:rPr>
          <w:rFonts w:cs="Calibri"/>
          <w:color w:val="000000"/>
          <w:sz w:val="20"/>
          <w:szCs w:val="20"/>
        </w:rPr>
        <w:t>ISOMER UR2140 Nantes</w:t>
      </w:r>
      <w:r>
        <w:rPr>
          <w:rFonts w:cs="Calibri"/>
          <w:color w:val="000000"/>
          <w:sz w:val="20"/>
          <w:szCs w:val="20"/>
        </w:rPr>
        <w:t xml:space="preserve"> -</w:t>
      </w:r>
      <w:r w:rsidRPr="006631E9">
        <w:rPr>
          <w:rFonts w:cs="Calibri"/>
          <w:color w:val="000000"/>
          <w:sz w:val="20"/>
          <w:szCs w:val="20"/>
        </w:rPr>
        <w:t xml:space="preserve"> </w:t>
      </w:r>
      <w:r>
        <w:rPr>
          <w:rFonts w:cs="Calibri"/>
          <w:color w:val="000000"/>
          <w:sz w:val="20"/>
          <w:szCs w:val="20"/>
        </w:rPr>
        <w:t xml:space="preserve">GEPEA ONIRIS Nantes - </w:t>
      </w:r>
      <w:r w:rsidRPr="00BD667C">
        <w:rPr>
          <w:rFonts w:cs="Calibri"/>
          <w:color w:val="FF0000"/>
          <w:sz w:val="20"/>
          <w:szCs w:val="20"/>
        </w:rPr>
        <w:t>UMR1087 Institut Thorax</w:t>
      </w:r>
      <w:r w:rsidR="002C73B3">
        <w:rPr>
          <w:rFonts w:cs="Calibri"/>
          <w:color w:val="FF0000"/>
          <w:sz w:val="20"/>
          <w:szCs w:val="20"/>
        </w:rPr>
        <w:t xml:space="preserve"> (Equipe </w:t>
      </w:r>
      <w:proofErr w:type="gramStart"/>
      <w:r w:rsidR="002C73B3">
        <w:rPr>
          <w:rFonts w:cs="Calibri"/>
          <w:color w:val="FF0000"/>
          <w:sz w:val="20"/>
          <w:szCs w:val="20"/>
        </w:rPr>
        <w:t>IV)</w:t>
      </w:r>
      <w:r>
        <w:rPr>
          <w:rFonts w:cs="Calibri"/>
          <w:color w:val="FF0000"/>
          <w:sz w:val="20"/>
          <w:szCs w:val="20"/>
        </w:rPr>
        <w:t>*</w:t>
      </w:r>
      <w:proofErr w:type="gramEnd"/>
      <w:r w:rsidRPr="00BD667C">
        <w:rPr>
          <w:rFonts w:cs="Calibri"/>
          <w:color w:val="FF0000"/>
          <w:sz w:val="20"/>
          <w:szCs w:val="20"/>
        </w:rPr>
        <w:t xml:space="preserve"> </w:t>
      </w:r>
      <w:r>
        <w:rPr>
          <w:rFonts w:cs="Calibri"/>
          <w:color w:val="000000"/>
          <w:sz w:val="20"/>
          <w:szCs w:val="20"/>
        </w:rPr>
        <w:t xml:space="preserve">- UMR 1280 </w:t>
      </w:r>
      <w:proofErr w:type="spellStart"/>
      <w:r>
        <w:rPr>
          <w:rFonts w:cs="Calibri"/>
          <w:color w:val="000000"/>
          <w:sz w:val="20"/>
          <w:szCs w:val="20"/>
        </w:rPr>
        <w:t>PhAN</w:t>
      </w:r>
      <w:proofErr w:type="spellEnd"/>
      <w:r>
        <w:rPr>
          <w:rFonts w:cs="Calibri"/>
          <w:color w:val="000000"/>
          <w:sz w:val="20"/>
          <w:szCs w:val="20"/>
        </w:rPr>
        <w:t xml:space="preserve"> Nantes </w:t>
      </w:r>
      <w:r w:rsidR="00BB3426">
        <w:rPr>
          <w:rFonts w:cs="Calibri"/>
          <w:color w:val="000000"/>
          <w:sz w:val="20"/>
          <w:szCs w:val="20"/>
        </w:rPr>
        <w:t xml:space="preserve"> - UMS BIOCORE – </w:t>
      </w:r>
      <w:r w:rsidR="00BB3426">
        <w:rPr>
          <w:rFonts w:cs="Calibri"/>
          <w:color w:val="000000"/>
          <w:sz w:val="20"/>
          <w:szCs w:val="20"/>
        </w:rPr>
        <w:t>UMR6286 US2B Nantes</w:t>
      </w:r>
      <w:r w:rsidR="00BB3426">
        <w:rPr>
          <w:rFonts w:cs="Calibri"/>
          <w:color w:val="000000"/>
          <w:sz w:val="20"/>
          <w:szCs w:val="20"/>
        </w:rPr>
        <w:t xml:space="preserve"> – N2COX Tours- </w:t>
      </w:r>
      <w:r w:rsidR="00BB3426" w:rsidRPr="00967419">
        <w:rPr>
          <w:rFonts w:cs="Calibri"/>
          <w:color w:val="000000"/>
          <w:sz w:val="20"/>
          <w:szCs w:val="20"/>
        </w:rPr>
        <w:t>UMR1253 STLO Rennes -</w:t>
      </w:r>
    </w:p>
    <w:p w14:paraId="6D650679" w14:textId="521E47E9" w:rsidR="00BD667C" w:rsidRDefault="00BD667C" w:rsidP="00BD667C">
      <w:pPr>
        <w:spacing w:after="0" w:line="240" w:lineRule="auto"/>
        <w:jc w:val="both"/>
        <w:rPr>
          <w:rFonts w:cs="Calibri"/>
          <w:sz w:val="20"/>
          <w:szCs w:val="20"/>
        </w:rPr>
      </w:pPr>
      <w:r>
        <w:rPr>
          <w:rFonts w:cs="Calibri"/>
          <w:sz w:val="20"/>
          <w:szCs w:val="20"/>
        </w:rPr>
        <w:t xml:space="preserve">Ces laboratoires n’ont pas besoin de joindre </w:t>
      </w:r>
      <w:r w:rsidR="001D0CE9">
        <w:rPr>
          <w:rFonts w:cs="Calibri"/>
          <w:sz w:val="20"/>
          <w:szCs w:val="20"/>
        </w:rPr>
        <w:t>une charte d’affiliation à leur demande</w:t>
      </w:r>
      <w:r>
        <w:rPr>
          <w:rFonts w:cs="Calibri"/>
          <w:sz w:val="20"/>
          <w:szCs w:val="20"/>
        </w:rPr>
        <w:t xml:space="preserve"> </w:t>
      </w:r>
    </w:p>
    <w:p w14:paraId="57B63063" w14:textId="77777777" w:rsidR="00BD667C" w:rsidRDefault="00BD667C" w:rsidP="00BD667C">
      <w:pPr>
        <w:spacing w:after="0" w:line="240" w:lineRule="auto"/>
        <w:jc w:val="both"/>
        <w:rPr>
          <w:rFonts w:ascii="Calibri,Bold" w:hAnsi="Calibri,Bold" w:cs="Calibri,Bold"/>
          <w:b/>
          <w:color w:val="000000"/>
          <w:sz w:val="20"/>
          <w:szCs w:val="20"/>
          <w:u w:val="single"/>
        </w:rPr>
      </w:pPr>
    </w:p>
    <w:p w14:paraId="036B3D7B" w14:textId="23835FA1" w:rsidR="00BD667C" w:rsidRDefault="00BD667C" w:rsidP="00BD667C">
      <w:pPr>
        <w:spacing w:after="0" w:line="240" w:lineRule="auto"/>
        <w:jc w:val="both"/>
        <w:rPr>
          <w:rFonts w:cs="Calibri"/>
          <w:sz w:val="20"/>
          <w:szCs w:val="20"/>
        </w:rPr>
      </w:pPr>
      <w:r>
        <w:rPr>
          <w:rFonts w:ascii="Calibri,Bold" w:hAnsi="Calibri,Bold" w:cs="Calibri,Bold"/>
          <w:b/>
          <w:color w:val="000000"/>
          <w:sz w:val="20"/>
          <w:szCs w:val="20"/>
          <w:u w:val="single"/>
        </w:rPr>
        <w:t>Laboratoires identifiés CRNH-O</w:t>
      </w:r>
      <w:r w:rsidR="001D0CE9">
        <w:rPr>
          <w:rFonts w:ascii="Calibri,Bold" w:hAnsi="Calibri,Bold" w:cs="Calibri,Bold"/>
          <w:b/>
          <w:color w:val="000000"/>
          <w:sz w:val="20"/>
          <w:szCs w:val="20"/>
          <w:u w:val="single"/>
        </w:rPr>
        <w:t>UEST</w:t>
      </w:r>
      <w:r>
        <w:rPr>
          <w:rFonts w:ascii="Calibri,Bold" w:hAnsi="Calibri,Bold" w:cs="Calibri,Bold"/>
          <w:b/>
          <w:color w:val="000000"/>
          <w:sz w:val="20"/>
          <w:szCs w:val="20"/>
          <w:u w:val="single"/>
        </w:rPr>
        <w:t xml:space="preserve"> (en attente de la signature de la charte d’appartenance au CRNH-Ouest) : </w:t>
      </w:r>
      <w:r w:rsidRPr="00967419">
        <w:rPr>
          <w:rFonts w:cs="Calibri"/>
          <w:color w:val="000000"/>
          <w:sz w:val="20"/>
          <w:szCs w:val="20"/>
        </w:rPr>
        <w:t>UMR1069 N2C Tours - UT Allergologie Tours - CHU Allergologie</w:t>
      </w:r>
      <w:r>
        <w:rPr>
          <w:rFonts w:cs="Calibri"/>
          <w:color w:val="000000"/>
          <w:sz w:val="20"/>
          <w:szCs w:val="20"/>
        </w:rPr>
        <w:t xml:space="preserve"> Angers - CHU Nutrition Brest </w:t>
      </w:r>
      <w:r w:rsidRPr="00967419">
        <w:rPr>
          <w:rFonts w:cs="Calibri"/>
          <w:color w:val="000000"/>
          <w:sz w:val="20"/>
          <w:szCs w:val="20"/>
        </w:rPr>
        <w:t>- UMR1329 LABERCA Nantes - UPSP NP3 Nantes - UR1268 B</w:t>
      </w:r>
      <w:r w:rsidR="002C73B3">
        <w:rPr>
          <w:rFonts w:cs="Calibri"/>
          <w:color w:val="000000"/>
          <w:sz w:val="20"/>
          <w:szCs w:val="20"/>
        </w:rPr>
        <w:t xml:space="preserve">IA Nantes - </w:t>
      </w:r>
      <w:r w:rsidRPr="00967419">
        <w:rPr>
          <w:rFonts w:cs="Calibri"/>
          <w:color w:val="000000"/>
          <w:sz w:val="20"/>
          <w:szCs w:val="20"/>
        </w:rPr>
        <w:t>- SHS Nantes Université</w:t>
      </w:r>
    </w:p>
    <w:p w14:paraId="4422404B" w14:textId="77777777" w:rsidR="00BD667C" w:rsidRDefault="00BD667C" w:rsidP="00BD667C">
      <w:pPr>
        <w:spacing w:after="0" w:line="240" w:lineRule="auto"/>
        <w:jc w:val="both"/>
        <w:rPr>
          <w:rFonts w:cs="Calibri"/>
          <w:sz w:val="20"/>
          <w:szCs w:val="20"/>
        </w:rPr>
      </w:pPr>
    </w:p>
    <w:p w14:paraId="24737314" w14:textId="06932278" w:rsidR="00BD667C" w:rsidRDefault="002C73B3" w:rsidP="009F6B6E">
      <w:pPr>
        <w:spacing w:line="240" w:lineRule="auto"/>
        <w:jc w:val="both"/>
        <w:rPr>
          <w:rFonts w:cs="Calibri"/>
          <w:color w:val="000000"/>
          <w:sz w:val="20"/>
          <w:szCs w:val="20"/>
        </w:rPr>
      </w:pPr>
      <w:r>
        <w:rPr>
          <w:rFonts w:cs="Calibri"/>
          <w:color w:val="FF0000"/>
          <w:sz w:val="20"/>
          <w:szCs w:val="20"/>
        </w:rPr>
        <w:t>* cette année, l’équipe</w:t>
      </w:r>
      <w:r w:rsidR="00BD667C">
        <w:rPr>
          <w:rFonts w:cs="Calibri"/>
          <w:color w:val="FF0000"/>
          <w:sz w:val="20"/>
          <w:szCs w:val="20"/>
        </w:rPr>
        <w:t xml:space="preserve">, qui </w:t>
      </w:r>
      <w:r w:rsidR="001D0CE9">
        <w:rPr>
          <w:rFonts w:cs="Calibri"/>
          <w:color w:val="FF0000"/>
          <w:sz w:val="20"/>
          <w:szCs w:val="20"/>
        </w:rPr>
        <w:t>a</w:t>
      </w:r>
      <w:r w:rsidR="00BD667C" w:rsidRPr="0019021C">
        <w:rPr>
          <w:rFonts w:cs="Calibri"/>
          <w:color w:val="FF0000"/>
          <w:sz w:val="20"/>
          <w:szCs w:val="20"/>
        </w:rPr>
        <w:t xml:space="preserve"> bénéficié précédemment de ce financement, n</w:t>
      </w:r>
      <w:r>
        <w:rPr>
          <w:rFonts w:cs="Calibri"/>
          <w:color w:val="FF0000"/>
          <w:sz w:val="20"/>
          <w:szCs w:val="20"/>
        </w:rPr>
        <w:t>’est</w:t>
      </w:r>
      <w:r w:rsidR="00BD667C" w:rsidRPr="0019021C">
        <w:rPr>
          <w:rFonts w:cs="Calibri"/>
          <w:color w:val="FF0000"/>
          <w:sz w:val="20"/>
          <w:szCs w:val="20"/>
        </w:rPr>
        <w:t xml:space="preserve"> pas éligible</w:t>
      </w:r>
      <w:r w:rsidR="00462DD0">
        <w:rPr>
          <w:rFonts w:cs="Calibri"/>
          <w:color w:val="FF0000"/>
          <w:sz w:val="20"/>
          <w:szCs w:val="20"/>
        </w:rPr>
        <w:t xml:space="preserve"> </w:t>
      </w:r>
      <w:r w:rsidR="00BD667C" w:rsidRPr="0019021C">
        <w:rPr>
          <w:rFonts w:cs="Calibri"/>
          <w:color w:val="FF0000"/>
          <w:sz w:val="20"/>
          <w:szCs w:val="20"/>
        </w:rPr>
        <w:t>au portage d’une proposition (</w:t>
      </w:r>
      <w:r>
        <w:rPr>
          <w:rFonts w:cs="Calibri"/>
          <w:color w:val="FF0000"/>
          <w:sz w:val="20"/>
          <w:szCs w:val="20"/>
        </w:rPr>
        <w:t>elle</w:t>
      </w:r>
      <w:r w:rsidR="00BD667C" w:rsidRPr="0019021C">
        <w:rPr>
          <w:rFonts w:cs="Calibri"/>
          <w:color w:val="FF0000"/>
          <w:sz w:val="20"/>
          <w:szCs w:val="20"/>
        </w:rPr>
        <w:t xml:space="preserve"> peu</w:t>
      </w:r>
      <w:r>
        <w:rPr>
          <w:rFonts w:cs="Calibri"/>
          <w:color w:val="FF0000"/>
          <w:sz w:val="20"/>
          <w:szCs w:val="20"/>
        </w:rPr>
        <w:t>t être partenaire).</w:t>
      </w:r>
    </w:p>
    <w:p w14:paraId="1818F6BD" w14:textId="77777777" w:rsidR="00BD667C" w:rsidRDefault="00BD667C" w:rsidP="009F6B6E">
      <w:pPr>
        <w:spacing w:line="240" w:lineRule="auto"/>
        <w:jc w:val="both"/>
        <w:rPr>
          <w:rFonts w:ascii="Calibri,Bold" w:hAnsi="Calibri,Bold" w:cs="Calibri,Bold"/>
          <w:b/>
          <w:bCs/>
          <w:color w:val="4F82BE"/>
          <w:sz w:val="24"/>
          <w:szCs w:val="24"/>
        </w:rPr>
      </w:pPr>
    </w:p>
    <w:p w14:paraId="1534C759" w14:textId="77777777" w:rsidR="009F6B6E" w:rsidRDefault="009F6B6E" w:rsidP="009F6B6E">
      <w:pPr>
        <w:spacing w:after="0" w:line="240" w:lineRule="auto"/>
        <w:rPr>
          <w:rFonts w:ascii="Calibri,Bold" w:hAnsi="Calibri,Bold" w:cs="Calibri,Bold"/>
          <w:color w:val="000000"/>
          <w:sz w:val="20"/>
          <w:szCs w:val="20"/>
        </w:rPr>
      </w:pPr>
    </w:p>
    <w:p w14:paraId="10E54FB3" w14:textId="036F5E80" w:rsidR="005B03D6" w:rsidRDefault="009F6B6E" w:rsidP="00603AA6">
      <w:pPr>
        <w:spacing w:after="0" w:line="240" w:lineRule="auto"/>
        <w:rPr>
          <w:rFonts w:ascii="Calibri,Bold" w:hAnsi="Calibri,Bold" w:cs="Calibri,Bold"/>
          <w:color w:val="000000"/>
          <w:sz w:val="20"/>
          <w:szCs w:val="20"/>
        </w:rPr>
        <w:sectPr w:rsidR="005B03D6" w:rsidSect="00657BAA">
          <w:footerReference w:type="default" r:id="rId13"/>
          <w:pgSz w:w="11906" w:h="16838"/>
          <w:pgMar w:top="851" w:right="1417" w:bottom="1418" w:left="1417" w:header="708" w:footer="403" w:gutter="0"/>
          <w:pgNumType w:start="1"/>
          <w:cols w:space="708"/>
          <w:docGrid w:linePitch="360"/>
        </w:sectPr>
      </w:pPr>
      <w:r>
        <w:rPr>
          <w:rFonts w:ascii="Calibri,Bold" w:hAnsi="Calibri,Bold" w:cs="Calibri,Bold"/>
          <w:color w:val="000000"/>
          <w:sz w:val="20"/>
          <w:szCs w:val="20"/>
        </w:rPr>
        <w:t>Pour infor</w:t>
      </w:r>
      <w:r w:rsidR="0071505B">
        <w:rPr>
          <w:rFonts w:ascii="Calibri,Bold" w:hAnsi="Calibri,Bold" w:cs="Calibri,Bold"/>
          <w:color w:val="000000"/>
          <w:sz w:val="20"/>
          <w:szCs w:val="20"/>
        </w:rPr>
        <w:t>mation</w:t>
      </w:r>
      <w:r w:rsidR="006E77C5">
        <w:rPr>
          <w:rFonts w:ascii="Calibri,Bold" w:hAnsi="Calibri,Bold" w:cs="Calibri,Bold"/>
          <w:color w:val="000000"/>
          <w:sz w:val="20"/>
          <w:szCs w:val="20"/>
        </w:rPr>
        <w:t>, l</w:t>
      </w:r>
      <w:r w:rsidR="0071505B">
        <w:rPr>
          <w:rFonts w:ascii="Calibri,Bold" w:hAnsi="Calibri,Bold" w:cs="Calibri,Bold"/>
          <w:color w:val="000000"/>
          <w:sz w:val="20"/>
          <w:szCs w:val="20"/>
        </w:rPr>
        <w:t>e taux d</w:t>
      </w:r>
      <w:bookmarkStart w:id="0" w:name="_GoBack"/>
      <w:bookmarkEnd w:id="0"/>
      <w:r w:rsidR="0071505B">
        <w:rPr>
          <w:rFonts w:ascii="Calibri,Bold" w:hAnsi="Calibri,Bold" w:cs="Calibri,Bold"/>
          <w:color w:val="000000"/>
          <w:sz w:val="20"/>
          <w:szCs w:val="20"/>
        </w:rPr>
        <w:t>e succès de l’année</w:t>
      </w:r>
      <w:r>
        <w:rPr>
          <w:rFonts w:ascii="Calibri,Bold" w:hAnsi="Calibri,Bold" w:cs="Calibri,Bold"/>
          <w:color w:val="000000"/>
          <w:sz w:val="20"/>
          <w:szCs w:val="20"/>
        </w:rPr>
        <w:t xml:space="preserve"> précédente était de </w:t>
      </w:r>
      <w:r w:rsidR="00BD667C">
        <w:rPr>
          <w:rFonts w:ascii="Calibri,Bold" w:hAnsi="Calibri,Bold" w:cs="Calibri,Bold"/>
          <w:color w:val="000000"/>
          <w:sz w:val="20"/>
          <w:szCs w:val="20"/>
        </w:rPr>
        <w:t>25</w:t>
      </w:r>
      <w:r>
        <w:rPr>
          <w:rFonts w:ascii="Calibri,Bold" w:hAnsi="Calibri,Bold" w:cs="Calibri,Bold"/>
          <w:color w:val="000000"/>
          <w:sz w:val="20"/>
          <w:szCs w:val="20"/>
        </w:rPr>
        <w:t>%</w:t>
      </w:r>
      <w:r w:rsidR="006E77C5">
        <w:rPr>
          <w:rFonts w:ascii="Calibri,Bold" w:hAnsi="Calibri,Bold" w:cs="Calibri,Bold"/>
          <w:color w:val="000000"/>
          <w:sz w:val="20"/>
          <w:szCs w:val="20"/>
        </w:rPr>
        <w:t>.</w:t>
      </w:r>
    </w:p>
    <w:p w14:paraId="69326545" w14:textId="77777777" w:rsidR="0071505B" w:rsidRDefault="0071505B" w:rsidP="009F6B6E">
      <w:pPr>
        <w:spacing w:after="0" w:line="240" w:lineRule="auto"/>
        <w:rPr>
          <w:rFonts w:ascii="Calibri,Bold" w:hAnsi="Calibri,Bold" w:cs="Calibri,Bold"/>
          <w:color w:val="000000"/>
          <w:sz w:val="20"/>
          <w:szCs w:val="20"/>
        </w:rPr>
      </w:pPr>
    </w:p>
    <w:p w14:paraId="4D640A24" w14:textId="77777777" w:rsidR="009F6B6E" w:rsidRPr="00BA726C" w:rsidRDefault="0068278F" w:rsidP="009F6B6E">
      <w:pPr>
        <w:pStyle w:val="Titre2"/>
        <w:spacing w:after="240"/>
        <w:jc w:val="center"/>
        <w:rPr>
          <w:rFonts w:ascii="Arial" w:hAnsi="Arial" w:cs="Arial"/>
          <w:sz w:val="36"/>
          <w:lang w:val="en-US"/>
        </w:rPr>
      </w:pPr>
      <w:r w:rsidRPr="00BA726C">
        <w:rPr>
          <w:rFonts w:ascii="Arial" w:hAnsi="Arial" w:cs="Arial"/>
          <w:sz w:val="36"/>
          <w:lang w:val="en-US"/>
        </w:rPr>
        <w:t xml:space="preserve">M2R - </w:t>
      </w:r>
      <w:r w:rsidR="000149BC" w:rsidRPr="00BA726C">
        <w:rPr>
          <w:rFonts w:ascii="Arial" w:hAnsi="Arial" w:cs="Arial"/>
          <w:sz w:val="36"/>
          <w:lang w:val="en-US"/>
        </w:rPr>
        <w:t>Proposal Form</w:t>
      </w:r>
      <w:r w:rsidR="009F6B6E" w:rsidRPr="00BA726C">
        <w:rPr>
          <w:rFonts w:ascii="Arial" w:hAnsi="Arial" w:cs="Arial"/>
          <w:sz w:val="36"/>
          <w:lang w:val="en-US"/>
        </w:rPr>
        <w:t xml:space="preserve">: </w:t>
      </w:r>
      <w:r w:rsidR="000149BC" w:rsidRPr="00BA726C">
        <w:rPr>
          <w:rFonts w:ascii="Arial" w:hAnsi="Arial" w:cs="Arial"/>
          <w:sz w:val="36"/>
          <w:lang w:val="en-US"/>
        </w:rPr>
        <w:t>MASTER 2 RESEARCH</w:t>
      </w:r>
    </w:p>
    <w:p w14:paraId="11E5ED82" w14:textId="77777777" w:rsidR="009F6B6E" w:rsidRPr="00BA726C" w:rsidRDefault="009F6B6E" w:rsidP="009F6B6E">
      <w:pPr>
        <w:spacing w:after="0" w:line="240" w:lineRule="auto"/>
        <w:rPr>
          <w:rFonts w:ascii="Times New Roman" w:hAnsi="Times New Roman" w:cs="Times New Roman"/>
          <w:i/>
          <w:iCs/>
          <w:color w:val="000000"/>
          <w:lang w:val="en-US"/>
        </w:rPr>
      </w:pPr>
      <w:r w:rsidRPr="00BA726C">
        <w:rPr>
          <w:rFonts w:ascii="Times New Roman" w:hAnsi="Times New Roman" w:cs="Times New Roman"/>
          <w:i/>
          <w:iCs/>
          <w:color w:val="000000"/>
          <w:lang w:val="en-US"/>
        </w:rPr>
        <w:t xml:space="preserve">Document </w:t>
      </w:r>
      <w:r w:rsidR="007E3786">
        <w:rPr>
          <w:rFonts w:ascii="Times New Roman" w:hAnsi="Times New Roman" w:cs="Times New Roman"/>
          <w:i/>
          <w:iCs/>
          <w:color w:val="000000"/>
          <w:lang w:val="en-US"/>
        </w:rPr>
        <w:t>p</w:t>
      </w:r>
      <w:r w:rsidRPr="00BA726C">
        <w:rPr>
          <w:rFonts w:ascii="Times New Roman" w:hAnsi="Times New Roman" w:cs="Times New Roman"/>
          <w:i/>
          <w:iCs/>
          <w:color w:val="000000"/>
          <w:lang w:val="en-US"/>
        </w:rPr>
        <w:t xml:space="preserve">olice Arial 11, </w:t>
      </w:r>
      <w:proofErr w:type="spellStart"/>
      <w:r w:rsidR="007E3786">
        <w:rPr>
          <w:rFonts w:ascii="Times New Roman" w:hAnsi="Times New Roman" w:cs="Times New Roman"/>
          <w:i/>
          <w:iCs/>
          <w:color w:val="000000"/>
          <w:lang w:val="en-US"/>
        </w:rPr>
        <w:t>i</w:t>
      </w:r>
      <w:r w:rsidRPr="00BA726C">
        <w:rPr>
          <w:rFonts w:ascii="Times New Roman" w:hAnsi="Times New Roman" w:cs="Times New Roman"/>
          <w:i/>
          <w:iCs/>
          <w:color w:val="000000"/>
          <w:lang w:val="en-US"/>
        </w:rPr>
        <w:t>nterligne</w:t>
      </w:r>
      <w:proofErr w:type="spellEnd"/>
      <w:r w:rsidRPr="00BA726C">
        <w:rPr>
          <w:rFonts w:ascii="Times New Roman" w:hAnsi="Times New Roman" w:cs="Times New Roman"/>
          <w:i/>
          <w:iCs/>
          <w:color w:val="000000"/>
          <w:lang w:val="en-US"/>
        </w:rPr>
        <w:t xml:space="preserve"> 1</w:t>
      </w:r>
      <w:proofErr w:type="gramStart"/>
      <w:r w:rsidRPr="00BA726C">
        <w:rPr>
          <w:rFonts w:ascii="Times New Roman" w:hAnsi="Times New Roman" w:cs="Times New Roman"/>
          <w:i/>
          <w:iCs/>
          <w:color w:val="000000"/>
          <w:lang w:val="en-US"/>
        </w:rPr>
        <w:t>,15</w:t>
      </w:r>
      <w:proofErr w:type="gramEnd"/>
    </w:p>
    <w:p w14:paraId="3CD55351" w14:textId="77777777" w:rsidR="009F6B6E" w:rsidRPr="00BA726C" w:rsidRDefault="009F6B6E" w:rsidP="009F6B6E">
      <w:pPr>
        <w:spacing w:after="0" w:line="240" w:lineRule="auto"/>
        <w:rPr>
          <w:rFonts w:ascii="Calibri,Bold" w:hAnsi="Calibri,Bold" w:cs="Calibri,Bold"/>
          <w:color w:val="000000"/>
          <w:sz w:val="20"/>
          <w:szCs w:val="20"/>
          <w:lang w:val="en-US"/>
        </w:rPr>
      </w:pPr>
    </w:p>
    <w:p w14:paraId="5EEA2204" w14:textId="77777777" w:rsidR="009F6B6E" w:rsidRPr="00BA726C" w:rsidRDefault="009F6B6E" w:rsidP="009F6B6E">
      <w:pPr>
        <w:rPr>
          <w:lang w:val="en-US"/>
        </w:rPr>
      </w:pPr>
    </w:p>
    <w:tbl>
      <w:tblPr>
        <w:tblStyle w:val="Grilledutableau"/>
        <w:tblW w:w="0" w:type="auto"/>
        <w:tblLook w:val="04A0" w:firstRow="1" w:lastRow="0" w:firstColumn="1" w:lastColumn="0" w:noHBand="0" w:noVBand="1"/>
      </w:tblPr>
      <w:tblGrid>
        <w:gridCol w:w="3020"/>
        <w:gridCol w:w="6042"/>
      </w:tblGrid>
      <w:tr w:rsidR="000329B2" w14:paraId="4E2FAAD8" w14:textId="77777777" w:rsidTr="000329B2">
        <w:tc>
          <w:tcPr>
            <w:tcW w:w="3020" w:type="dxa"/>
          </w:tcPr>
          <w:p w14:paraId="5727DA41" w14:textId="77777777" w:rsidR="000329B2" w:rsidRPr="00BA726C" w:rsidRDefault="000329B2" w:rsidP="000329B2">
            <w:pPr>
              <w:rPr>
                <w:lang w:val="en-US"/>
              </w:rPr>
            </w:pPr>
          </w:p>
        </w:tc>
        <w:tc>
          <w:tcPr>
            <w:tcW w:w="6042" w:type="dxa"/>
          </w:tcPr>
          <w:p w14:paraId="2EECD18C" w14:textId="77777777" w:rsidR="000329B2" w:rsidRPr="000329B2" w:rsidRDefault="000329B2" w:rsidP="000329B2">
            <w:pPr>
              <w:rPr>
                <w:b/>
              </w:rPr>
            </w:pPr>
            <w:r w:rsidRPr="000329B2">
              <w:rPr>
                <w:b/>
              </w:rPr>
              <w:t>AAP M2R</w:t>
            </w:r>
          </w:p>
        </w:tc>
      </w:tr>
      <w:tr w:rsidR="000329B2" w:rsidRPr="008A03F6" w14:paraId="1E7FDF4B" w14:textId="77777777" w:rsidTr="000329B2">
        <w:tc>
          <w:tcPr>
            <w:tcW w:w="3020" w:type="dxa"/>
          </w:tcPr>
          <w:p w14:paraId="15BA0925" w14:textId="77777777" w:rsidR="000329B2" w:rsidRPr="000329B2" w:rsidRDefault="000329B2" w:rsidP="000329B2">
            <w:pPr>
              <w:rPr>
                <w:rFonts w:ascii="Calibri,Bold" w:hAnsi="Calibri,Bold" w:cs="Calibri,Bold"/>
                <w:b/>
                <w:bCs/>
                <w:color w:val="000000"/>
                <w:lang w:val="en-GB"/>
              </w:rPr>
            </w:pPr>
            <w:r w:rsidRPr="000329B2">
              <w:rPr>
                <w:rFonts w:ascii="Calibri,Bold" w:hAnsi="Calibri,Bold" w:cs="Calibri,Bold"/>
                <w:b/>
                <w:bCs/>
                <w:color w:val="000000"/>
                <w:lang w:val="en-GB"/>
              </w:rPr>
              <w:t xml:space="preserve">Title of the project: </w:t>
            </w:r>
          </w:p>
          <w:p w14:paraId="1CFDA0C4" w14:textId="77777777" w:rsidR="000329B2" w:rsidRPr="000329B2" w:rsidRDefault="000329B2" w:rsidP="000329B2">
            <w:pPr>
              <w:rPr>
                <w:b/>
                <w:lang w:val="en-GB"/>
              </w:rPr>
            </w:pPr>
          </w:p>
        </w:tc>
        <w:tc>
          <w:tcPr>
            <w:tcW w:w="6042" w:type="dxa"/>
          </w:tcPr>
          <w:p w14:paraId="490D4E41" w14:textId="77777777" w:rsidR="000329B2" w:rsidRPr="000329B2" w:rsidRDefault="000329B2" w:rsidP="000329B2">
            <w:pPr>
              <w:rPr>
                <w:lang w:val="en-GB"/>
              </w:rPr>
            </w:pPr>
          </w:p>
        </w:tc>
      </w:tr>
      <w:tr w:rsidR="000329B2" w:rsidRPr="00BB3426" w14:paraId="630FD5A9" w14:textId="77777777" w:rsidTr="000329B2">
        <w:tc>
          <w:tcPr>
            <w:tcW w:w="3020" w:type="dxa"/>
          </w:tcPr>
          <w:p w14:paraId="2AA60542" w14:textId="77777777" w:rsidR="000329B2" w:rsidRPr="000329B2" w:rsidRDefault="000329B2" w:rsidP="000329B2">
            <w:pPr>
              <w:rPr>
                <w:b/>
                <w:lang w:val="en-GB"/>
              </w:rPr>
            </w:pPr>
            <w:r w:rsidRPr="000329B2">
              <w:rPr>
                <w:b/>
                <w:lang w:val="en-GB"/>
              </w:rPr>
              <w:t xml:space="preserve">Tutor: </w:t>
            </w:r>
          </w:p>
        </w:tc>
        <w:tc>
          <w:tcPr>
            <w:tcW w:w="6042" w:type="dxa"/>
          </w:tcPr>
          <w:p w14:paraId="3E24739E" w14:textId="77777777" w:rsidR="000329B2" w:rsidRPr="000329B2" w:rsidRDefault="000329B2" w:rsidP="000329B2">
            <w:pPr>
              <w:rPr>
                <w:lang w:val="en-GB"/>
              </w:rPr>
            </w:pPr>
            <w:r w:rsidRPr="000329B2">
              <w:rPr>
                <w:lang w:val="en-GB"/>
              </w:rPr>
              <w:t>NAME/First name</w:t>
            </w:r>
          </w:p>
          <w:p w14:paraId="1774488C" w14:textId="77777777" w:rsidR="000329B2" w:rsidRPr="000329B2" w:rsidRDefault="000329B2" w:rsidP="000329B2">
            <w:pPr>
              <w:rPr>
                <w:lang w:val="en-GB"/>
              </w:rPr>
            </w:pPr>
            <w:r w:rsidRPr="000329B2">
              <w:rPr>
                <w:lang w:val="en-GB"/>
              </w:rPr>
              <w:t>e-mail :</w:t>
            </w:r>
          </w:p>
        </w:tc>
      </w:tr>
      <w:tr w:rsidR="000329B2" w14:paraId="3822C975" w14:textId="77777777" w:rsidTr="000329B2">
        <w:tc>
          <w:tcPr>
            <w:tcW w:w="3020" w:type="dxa"/>
          </w:tcPr>
          <w:p w14:paraId="71849413" w14:textId="77777777" w:rsidR="000329B2" w:rsidRPr="000329B2" w:rsidRDefault="000329B2" w:rsidP="000329B2">
            <w:pPr>
              <w:rPr>
                <w:b/>
                <w:lang w:val="en-GB"/>
              </w:rPr>
            </w:pPr>
            <w:r w:rsidRPr="000329B2">
              <w:rPr>
                <w:b/>
                <w:lang w:val="en-GB"/>
              </w:rPr>
              <w:t xml:space="preserve">Laboratory </w:t>
            </w:r>
          </w:p>
        </w:tc>
        <w:tc>
          <w:tcPr>
            <w:tcW w:w="6042" w:type="dxa"/>
          </w:tcPr>
          <w:p w14:paraId="06319B63" w14:textId="77777777" w:rsidR="000329B2" w:rsidRPr="000329B2" w:rsidRDefault="000329B2" w:rsidP="000329B2">
            <w:pPr>
              <w:rPr>
                <w:lang w:val="en-GB"/>
              </w:rPr>
            </w:pPr>
          </w:p>
        </w:tc>
      </w:tr>
      <w:tr w:rsidR="000329B2" w:rsidRPr="00BB3426" w14:paraId="2AD43827" w14:textId="77777777" w:rsidTr="000329B2">
        <w:tc>
          <w:tcPr>
            <w:tcW w:w="3020" w:type="dxa"/>
          </w:tcPr>
          <w:p w14:paraId="29975297" w14:textId="77777777" w:rsidR="000329B2" w:rsidRPr="000329B2" w:rsidRDefault="000329B2" w:rsidP="000329B2">
            <w:pPr>
              <w:rPr>
                <w:b/>
                <w:lang w:val="en-GB"/>
              </w:rPr>
            </w:pPr>
            <w:r w:rsidRPr="000329B2">
              <w:rPr>
                <w:b/>
                <w:lang w:val="en-GB"/>
              </w:rPr>
              <w:t>Co-tutor</w:t>
            </w:r>
          </w:p>
        </w:tc>
        <w:tc>
          <w:tcPr>
            <w:tcW w:w="6042" w:type="dxa"/>
          </w:tcPr>
          <w:p w14:paraId="2D483077" w14:textId="77777777" w:rsidR="000329B2" w:rsidRPr="000329B2" w:rsidRDefault="000329B2" w:rsidP="000329B2">
            <w:pPr>
              <w:rPr>
                <w:lang w:val="en-GB"/>
              </w:rPr>
            </w:pPr>
            <w:r w:rsidRPr="000329B2">
              <w:rPr>
                <w:lang w:val="en-GB"/>
              </w:rPr>
              <w:t>NAME/First name</w:t>
            </w:r>
          </w:p>
          <w:p w14:paraId="45781541" w14:textId="77777777" w:rsidR="000329B2" w:rsidRPr="000329B2" w:rsidRDefault="000329B2" w:rsidP="000329B2">
            <w:pPr>
              <w:rPr>
                <w:lang w:val="en-GB"/>
              </w:rPr>
            </w:pPr>
            <w:r w:rsidRPr="000329B2">
              <w:rPr>
                <w:lang w:val="en-GB"/>
              </w:rPr>
              <w:t>e-mail :</w:t>
            </w:r>
          </w:p>
        </w:tc>
      </w:tr>
      <w:tr w:rsidR="000329B2" w14:paraId="62D7B50E" w14:textId="77777777" w:rsidTr="000329B2">
        <w:tc>
          <w:tcPr>
            <w:tcW w:w="3020" w:type="dxa"/>
          </w:tcPr>
          <w:p w14:paraId="2A7B0C55" w14:textId="77777777" w:rsidR="000329B2" w:rsidRPr="000329B2" w:rsidRDefault="001429C9" w:rsidP="001429C9">
            <w:pPr>
              <w:rPr>
                <w:b/>
                <w:lang w:val="en-GB"/>
              </w:rPr>
            </w:pPr>
            <w:r>
              <w:rPr>
                <w:b/>
                <w:lang w:val="en-GB"/>
              </w:rPr>
              <w:t>Partner laboratory</w:t>
            </w:r>
          </w:p>
        </w:tc>
        <w:tc>
          <w:tcPr>
            <w:tcW w:w="6042" w:type="dxa"/>
          </w:tcPr>
          <w:p w14:paraId="4D94DC64" w14:textId="77777777" w:rsidR="000329B2" w:rsidRPr="000329B2" w:rsidRDefault="000329B2" w:rsidP="000329B2">
            <w:pPr>
              <w:rPr>
                <w:lang w:val="en-GB"/>
              </w:rPr>
            </w:pPr>
          </w:p>
        </w:tc>
      </w:tr>
      <w:tr w:rsidR="000329B2" w:rsidRPr="00BB3426" w14:paraId="38048E30" w14:textId="77777777" w:rsidTr="000329B2">
        <w:tc>
          <w:tcPr>
            <w:tcW w:w="3020" w:type="dxa"/>
          </w:tcPr>
          <w:p w14:paraId="0849B3EE" w14:textId="77777777" w:rsidR="000329B2" w:rsidRPr="000329B2" w:rsidRDefault="000329B2" w:rsidP="000329B2">
            <w:pPr>
              <w:rPr>
                <w:b/>
                <w:lang w:val="en-GB"/>
              </w:rPr>
            </w:pPr>
            <w:r w:rsidRPr="000329B2">
              <w:rPr>
                <w:b/>
                <w:lang w:val="en-GB"/>
              </w:rPr>
              <w:t xml:space="preserve">Student </w:t>
            </w:r>
          </w:p>
          <w:p w14:paraId="0E885CC6" w14:textId="77777777" w:rsidR="000329B2" w:rsidRPr="000329B2" w:rsidRDefault="000329B2" w:rsidP="000329B2">
            <w:pPr>
              <w:rPr>
                <w:b/>
                <w:lang w:val="en-GB"/>
              </w:rPr>
            </w:pPr>
            <w:r w:rsidRPr="000329B2">
              <w:rPr>
                <w:b/>
                <w:lang w:val="en-GB"/>
              </w:rPr>
              <w:t>(if known)</w:t>
            </w:r>
          </w:p>
        </w:tc>
        <w:tc>
          <w:tcPr>
            <w:tcW w:w="6042" w:type="dxa"/>
          </w:tcPr>
          <w:p w14:paraId="205BCAF5" w14:textId="77777777" w:rsidR="000329B2" w:rsidRPr="000329B2" w:rsidRDefault="000329B2" w:rsidP="000329B2">
            <w:pPr>
              <w:rPr>
                <w:lang w:val="en-GB"/>
              </w:rPr>
            </w:pPr>
            <w:r w:rsidRPr="000329B2">
              <w:rPr>
                <w:lang w:val="en-GB"/>
              </w:rPr>
              <w:t>NAME/First name</w:t>
            </w:r>
          </w:p>
          <w:p w14:paraId="7C85E73A" w14:textId="77777777" w:rsidR="000329B2" w:rsidRPr="000329B2" w:rsidRDefault="000329B2" w:rsidP="000329B2">
            <w:pPr>
              <w:rPr>
                <w:lang w:val="en-GB"/>
              </w:rPr>
            </w:pPr>
            <w:r w:rsidRPr="000329B2">
              <w:rPr>
                <w:lang w:val="en-GB"/>
              </w:rPr>
              <w:t>e-mail :</w:t>
            </w:r>
          </w:p>
        </w:tc>
      </w:tr>
      <w:tr w:rsidR="000329B2" w:rsidRPr="00BB3426" w14:paraId="17E634AE" w14:textId="77777777" w:rsidTr="000329B2">
        <w:tc>
          <w:tcPr>
            <w:tcW w:w="3020" w:type="dxa"/>
          </w:tcPr>
          <w:p w14:paraId="21CF937E" w14:textId="77777777" w:rsidR="000329B2" w:rsidRPr="000329B2" w:rsidRDefault="000329B2" w:rsidP="000329B2">
            <w:pPr>
              <w:rPr>
                <w:b/>
                <w:lang w:val="en-GB"/>
              </w:rPr>
            </w:pPr>
            <w:r w:rsidRPr="000329B2">
              <w:rPr>
                <w:b/>
                <w:lang w:val="en-GB"/>
              </w:rPr>
              <w:t>University and course title</w:t>
            </w:r>
          </w:p>
          <w:p w14:paraId="335A0A43" w14:textId="77777777" w:rsidR="000329B2" w:rsidRPr="000329B2" w:rsidRDefault="000329B2" w:rsidP="000329B2">
            <w:pPr>
              <w:rPr>
                <w:b/>
                <w:lang w:val="en-GB"/>
              </w:rPr>
            </w:pPr>
            <w:r w:rsidRPr="000329B2">
              <w:rPr>
                <w:b/>
                <w:lang w:val="en-GB"/>
              </w:rPr>
              <w:t>(if known)</w:t>
            </w:r>
          </w:p>
        </w:tc>
        <w:tc>
          <w:tcPr>
            <w:tcW w:w="6042" w:type="dxa"/>
          </w:tcPr>
          <w:p w14:paraId="20487CBD" w14:textId="77777777" w:rsidR="000329B2" w:rsidRPr="000329B2" w:rsidRDefault="000329B2" w:rsidP="000329B2">
            <w:pPr>
              <w:rPr>
                <w:lang w:val="en-GB"/>
              </w:rPr>
            </w:pPr>
          </w:p>
        </w:tc>
      </w:tr>
      <w:tr w:rsidR="00893531" w14:paraId="104B0B20" w14:textId="77777777" w:rsidTr="000329B2">
        <w:tc>
          <w:tcPr>
            <w:tcW w:w="3020" w:type="dxa"/>
          </w:tcPr>
          <w:p w14:paraId="757FBEC4" w14:textId="77777777" w:rsidR="00893531" w:rsidRDefault="00893531" w:rsidP="000329B2">
            <w:pPr>
              <w:rPr>
                <w:b/>
                <w:lang w:val="en-GB"/>
              </w:rPr>
            </w:pPr>
            <w:r>
              <w:rPr>
                <w:b/>
                <w:lang w:val="en-GB"/>
              </w:rPr>
              <w:t xml:space="preserve">AXIS </w:t>
            </w:r>
          </w:p>
          <w:p w14:paraId="40C650F3" w14:textId="77777777" w:rsidR="00893531" w:rsidRPr="000329B2" w:rsidRDefault="00893531" w:rsidP="000329B2">
            <w:pPr>
              <w:rPr>
                <w:b/>
                <w:lang w:val="en-GB"/>
              </w:rPr>
            </w:pPr>
            <w:r>
              <w:rPr>
                <w:b/>
                <w:lang w:val="en-GB"/>
              </w:rPr>
              <w:t>Please choose one or several axis of the CRNH-</w:t>
            </w:r>
            <w:proofErr w:type="spellStart"/>
            <w:r>
              <w:rPr>
                <w:b/>
                <w:lang w:val="en-GB"/>
              </w:rPr>
              <w:t>Ouest</w:t>
            </w:r>
            <w:proofErr w:type="spellEnd"/>
            <w:r>
              <w:rPr>
                <w:b/>
                <w:lang w:val="en-GB"/>
              </w:rPr>
              <w:t xml:space="preserve"> </w:t>
            </w:r>
            <w:r w:rsidR="00F20717">
              <w:rPr>
                <w:b/>
                <w:lang w:val="en-GB"/>
              </w:rPr>
              <w:t>refereeing</w:t>
            </w:r>
            <w:r>
              <w:rPr>
                <w:b/>
                <w:lang w:val="en-GB"/>
              </w:rPr>
              <w:t xml:space="preserve"> to the project </w:t>
            </w:r>
          </w:p>
        </w:tc>
        <w:tc>
          <w:tcPr>
            <w:tcW w:w="6042" w:type="dxa"/>
          </w:tcPr>
          <w:p w14:paraId="131C5BE9" w14:textId="77777777" w:rsidR="00893531" w:rsidRPr="00BA726C" w:rsidRDefault="00893531" w:rsidP="00893531">
            <w:pPr>
              <w:pStyle w:val="Titre3"/>
              <w:shd w:val="clear" w:color="auto" w:fill="FFFFFF"/>
              <w:tabs>
                <w:tab w:val="left" w:pos="7797"/>
              </w:tabs>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BA726C">
              <w:rPr>
                <w:b w:val="0"/>
                <w:color w:val="auto"/>
                <w:lang w:val="en-US"/>
              </w:rPr>
              <w:t xml:space="preserve"> </w:t>
            </w:r>
            <w:hyperlink r:id="rId14" w:tgtFrame="_self">
              <w:r w:rsidRPr="00BA726C">
                <w:rPr>
                  <w:rStyle w:val="LienInternet"/>
                  <w:rFonts w:ascii="Arial" w:hAnsi="Arial" w:cs="Arial"/>
                  <w:b w:val="0"/>
                  <w:color w:val="auto"/>
                  <w:u w:val="none"/>
                  <w:lang w:val="en-US"/>
                </w:rPr>
                <w:t>Axe 1. Perinatal nutrition and adult health</w:t>
              </w:r>
            </w:hyperlink>
          </w:p>
          <w:p w14:paraId="41FEC71F" w14:textId="77777777" w:rsidR="00893531" w:rsidRPr="00893531" w:rsidRDefault="00893531" w:rsidP="00893531">
            <w:pPr>
              <w:pStyle w:val="Titre3"/>
              <w:shd w:val="clear" w:color="auto" w:fill="FFFFFF"/>
              <w:spacing w:before="0"/>
              <w:ind w:left="410" w:hanging="425"/>
              <w:outlineLvl w:val="2"/>
              <w:rPr>
                <w:rFonts w:ascii="Arial" w:hAnsi="Arial" w:cs="Arial"/>
                <w:b w:val="0"/>
                <w:color w:val="auto"/>
              </w:rPr>
            </w:pPr>
            <w:r w:rsidRPr="00893531">
              <w:rPr>
                <w:rFonts w:ascii="Wingdings 2" w:eastAsia="Wingdings 2" w:hAnsi="Wingdings 2" w:cs="Wingdings 2"/>
                <w:b w:val="0"/>
                <w:color w:val="auto"/>
              </w:rPr>
              <w:t></w:t>
            </w:r>
            <w:r w:rsidRPr="00893531">
              <w:rPr>
                <w:b w:val="0"/>
                <w:color w:val="auto"/>
              </w:rPr>
              <w:t xml:space="preserve"> </w:t>
            </w:r>
            <w:hyperlink r:id="rId15" w:tgtFrame="_self">
              <w:r w:rsidRPr="00893531">
                <w:rPr>
                  <w:rStyle w:val="LienInternet"/>
                  <w:rFonts w:ascii="Arial" w:hAnsi="Arial" w:cs="Arial"/>
                  <w:b w:val="0"/>
                  <w:color w:val="auto"/>
                  <w:u w:val="none"/>
                </w:rPr>
                <w:t xml:space="preserve">Axe 2. </w:t>
              </w:r>
              <w:r>
                <w:rPr>
                  <w:rStyle w:val="LienInternet"/>
                  <w:rFonts w:ascii="Arial" w:hAnsi="Arial" w:cs="Arial"/>
                  <w:b w:val="0"/>
                  <w:color w:val="auto"/>
                  <w:u w:val="none"/>
                </w:rPr>
                <w:t>Gut-</w:t>
              </w:r>
              <w:proofErr w:type="spellStart"/>
              <w:r>
                <w:rPr>
                  <w:rStyle w:val="LienInternet"/>
                  <w:rFonts w:ascii="Arial" w:hAnsi="Arial" w:cs="Arial"/>
                  <w:b w:val="0"/>
                  <w:color w:val="auto"/>
                  <w:u w:val="none"/>
                </w:rPr>
                <w:t>microbiota</w:t>
              </w:r>
              <w:proofErr w:type="spellEnd"/>
              <w:r>
                <w:rPr>
                  <w:rStyle w:val="LienInternet"/>
                  <w:rFonts w:ascii="Arial" w:hAnsi="Arial" w:cs="Arial"/>
                  <w:b w:val="0"/>
                  <w:color w:val="auto"/>
                  <w:u w:val="none"/>
                </w:rPr>
                <w:t>-</w:t>
              </w:r>
              <w:proofErr w:type="spellStart"/>
              <w:r>
                <w:rPr>
                  <w:rStyle w:val="LienInternet"/>
                  <w:rFonts w:ascii="Arial" w:hAnsi="Arial" w:cs="Arial"/>
                  <w:b w:val="0"/>
                  <w:color w:val="auto"/>
                  <w:u w:val="none"/>
                </w:rPr>
                <w:t>brain</w:t>
              </w:r>
              <w:proofErr w:type="spellEnd"/>
              <w:r>
                <w:rPr>
                  <w:rStyle w:val="LienInternet"/>
                  <w:rFonts w:ascii="Arial" w:hAnsi="Arial" w:cs="Arial"/>
                  <w:b w:val="0"/>
                  <w:color w:val="auto"/>
                  <w:u w:val="none"/>
                </w:rPr>
                <w:t xml:space="preserve"> axis </w:t>
              </w:r>
            </w:hyperlink>
          </w:p>
          <w:p w14:paraId="6629C30E" w14:textId="77777777" w:rsidR="00893531" w:rsidRPr="00BA726C" w:rsidRDefault="00893531" w:rsidP="00893531">
            <w:pPr>
              <w:pStyle w:val="Titre3"/>
              <w:shd w:val="clear" w:color="auto" w:fill="FFFFFF"/>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893531">
              <w:rPr>
                <w:b w:val="0"/>
                <w:color w:val="auto"/>
              </w:rPr>
              <w:t xml:space="preserve"> </w:t>
            </w:r>
            <w:hyperlink r:id="rId16" w:tgtFrame="_self">
              <w:r w:rsidRPr="00893531">
                <w:rPr>
                  <w:rStyle w:val="LienInternet"/>
                  <w:rFonts w:ascii="Arial" w:hAnsi="Arial" w:cs="Arial"/>
                  <w:b w:val="0"/>
                  <w:color w:val="auto"/>
                  <w:u w:val="none"/>
                </w:rPr>
                <w:t xml:space="preserve">Axe 3. </w:t>
              </w:r>
              <w:r w:rsidRPr="00BA726C">
                <w:rPr>
                  <w:rStyle w:val="LienInternet"/>
                  <w:rFonts w:ascii="Arial" w:hAnsi="Arial" w:cs="Arial"/>
                  <w:b w:val="0"/>
                  <w:color w:val="auto"/>
                  <w:u w:val="none"/>
                  <w:lang w:val="en-US"/>
                </w:rPr>
                <w:t>Molecular mec</w:t>
              </w:r>
              <w:r w:rsidR="00F20717">
                <w:rPr>
                  <w:rStyle w:val="LienInternet"/>
                  <w:rFonts w:ascii="Arial" w:hAnsi="Arial" w:cs="Arial"/>
                  <w:b w:val="0"/>
                  <w:color w:val="auto"/>
                  <w:u w:val="none"/>
                  <w:lang w:val="en-US"/>
                </w:rPr>
                <w:t>h</w:t>
              </w:r>
              <w:r w:rsidRPr="00BA726C">
                <w:rPr>
                  <w:rStyle w:val="LienInternet"/>
                  <w:rFonts w:ascii="Arial" w:hAnsi="Arial" w:cs="Arial"/>
                  <w:b w:val="0"/>
                  <w:color w:val="auto"/>
                  <w:u w:val="none"/>
                  <w:lang w:val="en-US"/>
                </w:rPr>
                <w:t>anisms of lipid metabolism and chronic diseases</w:t>
              </w:r>
            </w:hyperlink>
          </w:p>
          <w:p w14:paraId="6B2CE545" w14:textId="77777777" w:rsidR="00893531" w:rsidRPr="00BA726C" w:rsidRDefault="00893531" w:rsidP="00893531">
            <w:pPr>
              <w:pStyle w:val="Titre3"/>
              <w:shd w:val="clear" w:color="auto" w:fill="FFFFFF"/>
              <w:spacing w:before="0"/>
              <w:ind w:left="410" w:hanging="425"/>
              <w:outlineLvl w:val="2"/>
              <w:rPr>
                <w:rFonts w:ascii="Arial" w:hAnsi="Arial" w:cs="Arial"/>
                <w:b w:val="0"/>
                <w:color w:val="auto"/>
                <w:lang w:val="en-US"/>
              </w:rPr>
            </w:pPr>
            <w:r w:rsidRPr="00893531">
              <w:rPr>
                <w:rFonts w:ascii="Wingdings 2" w:eastAsia="Wingdings 2" w:hAnsi="Wingdings 2" w:cs="Wingdings 2"/>
                <w:b w:val="0"/>
                <w:color w:val="auto"/>
              </w:rPr>
              <w:t></w:t>
            </w:r>
            <w:r w:rsidRPr="00BA726C">
              <w:rPr>
                <w:b w:val="0"/>
                <w:color w:val="auto"/>
                <w:lang w:val="en-US"/>
              </w:rPr>
              <w:t xml:space="preserve"> </w:t>
            </w:r>
            <w:hyperlink r:id="rId17" w:tgtFrame="_self">
              <w:r w:rsidRPr="00BA726C">
                <w:rPr>
                  <w:rStyle w:val="LienInternet"/>
                  <w:rFonts w:ascii="Arial" w:hAnsi="Arial" w:cs="Arial"/>
                  <w:b w:val="0"/>
                  <w:color w:val="auto"/>
                  <w:u w:val="none"/>
                  <w:lang w:val="en-US"/>
                </w:rPr>
                <w:t xml:space="preserve">Axe 4. Allergies – prevention and treatment </w:t>
              </w:r>
            </w:hyperlink>
          </w:p>
          <w:p w14:paraId="34648B91" w14:textId="77777777" w:rsidR="00893531" w:rsidRPr="00BA726C" w:rsidRDefault="00893531" w:rsidP="00893531">
            <w:pPr>
              <w:ind w:left="410" w:hanging="425"/>
            </w:pPr>
            <w:r w:rsidRPr="00893531">
              <w:rPr>
                <w:rFonts w:ascii="Wingdings 2" w:eastAsia="Wingdings 2" w:hAnsi="Wingdings 2" w:cs="Wingdings 2"/>
              </w:rPr>
              <w:t></w:t>
            </w:r>
            <w:r w:rsidRPr="00B52FD5">
              <w:rPr>
                <w:lang w:val="en-US"/>
              </w:rPr>
              <w:t xml:space="preserve"> </w:t>
            </w:r>
            <w:r w:rsidRPr="00B52FD5">
              <w:rPr>
                <w:rStyle w:val="LienInternet"/>
                <w:rFonts w:ascii="Arial" w:eastAsiaTheme="majorEastAsia" w:hAnsi="Arial" w:cs="Arial"/>
                <w:bCs/>
                <w:color w:val="auto"/>
                <w:u w:val="none"/>
                <w:lang w:val="en-US"/>
              </w:rPr>
              <w:t xml:space="preserve">Axe 5. </w:t>
            </w:r>
            <w:r w:rsidRPr="00893531">
              <w:rPr>
                <w:rStyle w:val="LienInternet"/>
                <w:rFonts w:ascii="Arial" w:eastAsiaTheme="majorEastAsia" w:hAnsi="Arial" w:cs="Arial"/>
                <w:bCs/>
                <w:color w:val="auto"/>
                <w:u w:val="none"/>
              </w:rPr>
              <w:t xml:space="preserve">Social sciences – </w:t>
            </w:r>
            <w:r w:rsidR="00F20717">
              <w:rPr>
                <w:rStyle w:val="LienInternet"/>
                <w:rFonts w:ascii="Arial" w:eastAsiaTheme="majorEastAsia" w:hAnsi="Arial" w:cs="Arial"/>
                <w:bCs/>
                <w:color w:val="auto"/>
                <w:u w:val="none"/>
              </w:rPr>
              <w:t>Food</w:t>
            </w:r>
            <w:r w:rsidRPr="00893531">
              <w:rPr>
                <w:rStyle w:val="LienInternet"/>
                <w:rFonts w:ascii="Arial" w:eastAsiaTheme="majorEastAsia" w:hAnsi="Arial" w:cs="Arial"/>
                <w:bCs/>
                <w:color w:val="auto"/>
                <w:u w:val="none"/>
              </w:rPr>
              <w:t xml:space="preserve"> &amp; Nutrition</w:t>
            </w:r>
          </w:p>
        </w:tc>
      </w:tr>
    </w:tbl>
    <w:p w14:paraId="29F68F1C" w14:textId="77777777" w:rsidR="009F6B6E" w:rsidRDefault="009F6B6E" w:rsidP="009F6B6E"/>
    <w:p w14:paraId="72DCFFC2" w14:textId="77777777" w:rsidR="00F14362" w:rsidRDefault="00F14362" w:rsidP="00F14362">
      <w:pPr>
        <w:spacing w:after="0" w:line="240" w:lineRule="auto"/>
        <w:rPr>
          <w:rFonts w:ascii="Calibri,Bold" w:hAnsi="Calibri,Bold" w:cs="Calibri,Bold"/>
          <w:color w:val="000000"/>
          <w:sz w:val="20"/>
          <w:szCs w:val="20"/>
        </w:rPr>
      </w:pPr>
    </w:p>
    <w:p w14:paraId="234CA678" w14:textId="77777777" w:rsidR="00F14362" w:rsidRDefault="00F14362" w:rsidP="00F14362">
      <w:pPr>
        <w:pStyle w:val="Titre3"/>
        <w:numPr>
          <w:ilvl w:val="0"/>
          <w:numId w:val="14"/>
        </w:numPr>
      </w:pPr>
      <w:r>
        <w:t xml:space="preserve">Non </w:t>
      </w:r>
      <w:proofErr w:type="spellStart"/>
      <w:r>
        <w:t>confidential</w:t>
      </w:r>
      <w:proofErr w:type="spellEnd"/>
      <w:r>
        <w:t xml:space="preserve"> </w:t>
      </w:r>
      <w:proofErr w:type="spellStart"/>
      <w:r>
        <w:t>summary</w:t>
      </w:r>
      <w:proofErr w:type="spellEnd"/>
      <w:r>
        <w:t xml:space="preserve"> (English)</w:t>
      </w:r>
    </w:p>
    <w:p w14:paraId="4E9B2023" w14:textId="77777777" w:rsidR="00F14362" w:rsidRPr="000149BC" w:rsidRDefault="00F14362" w:rsidP="00F14362">
      <w:pPr>
        <w:spacing w:after="0" w:line="240" w:lineRule="auto"/>
        <w:rPr>
          <w:rFonts w:ascii="Calibri,Bold" w:hAnsi="Calibri,Bold" w:cs="Calibri,Bold"/>
          <w:color w:val="5B9BD5" w:themeColor="accent1"/>
          <w:sz w:val="20"/>
          <w:szCs w:val="20"/>
          <w:lang w:val="en-GB"/>
        </w:rPr>
      </w:pPr>
      <w:r>
        <w:rPr>
          <w:rFonts w:ascii="Calibri,Bold" w:hAnsi="Calibri,Bold" w:cs="Calibri,Bold"/>
          <w:color w:val="5B9BD5" w:themeColor="accent1"/>
          <w:sz w:val="20"/>
          <w:szCs w:val="20"/>
          <w:lang w:val="en-GB"/>
        </w:rPr>
        <w:t>In English please summarize the project (3-4 sentences</w:t>
      </w:r>
      <w:r w:rsidRPr="000149BC">
        <w:rPr>
          <w:rFonts w:ascii="Calibri,Bold" w:hAnsi="Calibri,Bold" w:cs="Calibri,Bold"/>
          <w:color w:val="5B9BD5" w:themeColor="accent1"/>
          <w:sz w:val="20"/>
          <w:szCs w:val="20"/>
          <w:lang w:val="en-GB"/>
        </w:rPr>
        <w:t>)</w:t>
      </w:r>
    </w:p>
    <w:p w14:paraId="302CB0B0" w14:textId="77777777" w:rsidR="00F14362" w:rsidRPr="00BA726C" w:rsidRDefault="00F14362" w:rsidP="00F14362">
      <w:pPr>
        <w:spacing w:after="0"/>
        <w:rPr>
          <w:rFonts w:ascii="Arial" w:hAnsi="Arial" w:cs="Arial"/>
          <w:color w:val="000000"/>
          <w:lang w:val="en-US"/>
        </w:rPr>
      </w:pPr>
    </w:p>
    <w:p w14:paraId="3D831ED6" w14:textId="77777777" w:rsidR="00F14362" w:rsidRDefault="00F14362" w:rsidP="0026640A">
      <w:pPr>
        <w:pStyle w:val="Titre3"/>
        <w:numPr>
          <w:ilvl w:val="0"/>
          <w:numId w:val="14"/>
        </w:numPr>
      </w:pPr>
      <w:r>
        <w:t>Résumé non confidentiel (en Français)</w:t>
      </w:r>
    </w:p>
    <w:p w14:paraId="6A42DBD8" w14:textId="77777777" w:rsidR="00F14362" w:rsidRPr="00BA726C" w:rsidRDefault="00F14362" w:rsidP="00F14362">
      <w:pPr>
        <w:spacing w:after="0" w:line="240" w:lineRule="auto"/>
        <w:rPr>
          <w:rFonts w:ascii="Calibri,Bold" w:hAnsi="Calibri,Bold" w:cs="Calibri,Bold"/>
          <w:color w:val="5B9BD5" w:themeColor="accent1"/>
          <w:sz w:val="20"/>
          <w:szCs w:val="20"/>
        </w:rPr>
      </w:pPr>
      <w:r w:rsidRPr="00BA726C">
        <w:rPr>
          <w:rFonts w:ascii="Calibri,Bold" w:hAnsi="Calibri,Bold" w:cs="Calibri,Bold"/>
          <w:color w:val="5B9BD5" w:themeColor="accent1"/>
          <w:sz w:val="20"/>
          <w:szCs w:val="20"/>
        </w:rPr>
        <w:t>Résumé non-confidentiel du projet (4-5 lignes)</w:t>
      </w:r>
    </w:p>
    <w:p w14:paraId="21F8E116" w14:textId="77777777" w:rsidR="00F14362" w:rsidRDefault="00F14362" w:rsidP="00F14362">
      <w:pPr>
        <w:spacing w:after="0"/>
        <w:rPr>
          <w:rFonts w:ascii="Arial" w:hAnsi="Arial" w:cs="Arial"/>
          <w:color w:val="000000"/>
        </w:rPr>
      </w:pPr>
    </w:p>
    <w:p w14:paraId="63DFC6E2" w14:textId="77777777" w:rsidR="00F14362" w:rsidRDefault="00F14362" w:rsidP="00F14362">
      <w:pPr>
        <w:spacing w:after="0"/>
        <w:rPr>
          <w:rFonts w:ascii="Arial" w:hAnsi="Arial" w:cs="Arial"/>
          <w:color w:val="000000"/>
        </w:rPr>
      </w:pPr>
    </w:p>
    <w:p w14:paraId="1ADDA74B" w14:textId="77777777" w:rsidR="00F14362" w:rsidRDefault="00F14362" w:rsidP="00F14362">
      <w:pPr>
        <w:spacing w:after="0" w:line="240" w:lineRule="auto"/>
        <w:rPr>
          <w:rFonts w:ascii="Calibri,Bold" w:hAnsi="Calibri,Bold" w:cs="Calibri,Bold"/>
          <w:color w:val="000000"/>
          <w:sz w:val="20"/>
          <w:szCs w:val="20"/>
        </w:rPr>
      </w:pPr>
    </w:p>
    <w:p w14:paraId="44679DE5" w14:textId="6ECA4AF7" w:rsidR="00F14362" w:rsidRPr="00BA726C" w:rsidRDefault="00F14362" w:rsidP="00F14362">
      <w:pPr>
        <w:rPr>
          <w:lang w:val="en-US"/>
        </w:rPr>
      </w:pPr>
      <w:r w:rsidRPr="00BA726C">
        <w:rPr>
          <w:lang w:val="en-US"/>
        </w:rPr>
        <w:t xml:space="preserve">* </w:t>
      </w:r>
      <w:proofErr w:type="gramStart"/>
      <w:r w:rsidRPr="00BA726C">
        <w:rPr>
          <w:lang w:val="en-US"/>
        </w:rPr>
        <w:t>if</w:t>
      </w:r>
      <w:proofErr w:type="gramEnd"/>
      <w:r w:rsidRPr="00BA726C">
        <w:rPr>
          <w:lang w:val="en-US"/>
        </w:rPr>
        <w:t xml:space="preserve"> the project is selected the above information (title, coordinator, partner and non-confidential summary) are susceptible to be used by the CRNH</w:t>
      </w:r>
      <w:r w:rsidR="00462C1C">
        <w:rPr>
          <w:lang w:val="en-US"/>
        </w:rPr>
        <w:t>-</w:t>
      </w:r>
      <w:r w:rsidRPr="00BA726C">
        <w:rPr>
          <w:lang w:val="en-US"/>
        </w:rPr>
        <w:t>O</w:t>
      </w:r>
      <w:r w:rsidR="001D0CE9">
        <w:rPr>
          <w:lang w:val="en-US"/>
        </w:rPr>
        <w:t>UEST</w:t>
      </w:r>
      <w:r w:rsidRPr="00BA726C">
        <w:rPr>
          <w:lang w:val="en-US"/>
        </w:rPr>
        <w:t xml:space="preserve"> for its communication (including its website). </w:t>
      </w:r>
    </w:p>
    <w:p w14:paraId="56213621" w14:textId="77777777" w:rsidR="009F6B6E" w:rsidRPr="00BA726C" w:rsidRDefault="009F6B6E" w:rsidP="009F6B6E">
      <w:pPr>
        <w:rPr>
          <w:lang w:val="en-US"/>
        </w:rPr>
      </w:pPr>
    </w:p>
    <w:p w14:paraId="532664F5" w14:textId="77777777" w:rsidR="009F6B6E" w:rsidRPr="00BA726C" w:rsidRDefault="009F6B6E" w:rsidP="009F6B6E">
      <w:pPr>
        <w:rPr>
          <w:lang w:val="en-US"/>
        </w:rPr>
      </w:pPr>
      <w:r w:rsidRPr="00BA726C">
        <w:rPr>
          <w:lang w:val="en-US"/>
        </w:rPr>
        <w:br w:type="page"/>
      </w:r>
    </w:p>
    <w:p w14:paraId="02FBE419" w14:textId="77777777" w:rsidR="009F6B6E" w:rsidRPr="00BA726C" w:rsidRDefault="009F6B6E" w:rsidP="009F6B6E">
      <w:pPr>
        <w:spacing w:after="0" w:line="240" w:lineRule="auto"/>
        <w:rPr>
          <w:rFonts w:ascii="Calibri,Bold" w:hAnsi="Calibri,Bold" w:cs="Calibri,Bold"/>
          <w:color w:val="000000"/>
          <w:sz w:val="20"/>
          <w:szCs w:val="20"/>
          <w:lang w:val="en-US"/>
        </w:rPr>
      </w:pPr>
    </w:p>
    <w:p w14:paraId="146A4570" w14:textId="77777777" w:rsidR="009F6B6E" w:rsidRDefault="000149BC" w:rsidP="00F14362">
      <w:pPr>
        <w:pStyle w:val="Titre3"/>
        <w:numPr>
          <w:ilvl w:val="0"/>
          <w:numId w:val="13"/>
        </w:numPr>
      </w:pPr>
      <w:proofErr w:type="spellStart"/>
      <w:r>
        <w:t>Context</w:t>
      </w:r>
      <w:proofErr w:type="spellEnd"/>
      <w:r>
        <w:t>/</w:t>
      </w:r>
      <w:r w:rsidR="009F6B6E">
        <w:t>Contexte</w:t>
      </w:r>
    </w:p>
    <w:p w14:paraId="4BF68F90" w14:textId="04D15649" w:rsidR="000149BC" w:rsidRPr="000149BC" w:rsidRDefault="000149BC" w:rsidP="000149BC">
      <w:pPr>
        <w:spacing w:after="0" w:line="240" w:lineRule="auto"/>
        <w:rPr>
          <w:rFonts w:ascii="Calibri,Bold" w:hAnsi="Calibri,Bold" w:cs="Calibri,Bold"/>
          <w:color w:val="5B9BD5" w:themeColor="accent1"/>
          <w:sz w:val="20"/>
          <w:szCs w:val="20"/>
          <w:lang w:val="en-GB"/>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Pr>
          <w:rFonts w:ascii="Calibri,Bold" w:hAnsi="Calibri,Bold" w:cs="Calibri,Bold"/>
          <w:color w:val="5B9BD5" w:themeColor="accent1"/>
          <w:sz w:val="20"/>
          <w:szCs w:val="20"/>
          <w:lang w:val="en-GB"/>
        </w:rPr>
        <w:t xml:space="preserve"> </w:t>
      </w:r>
      <w:r w:rsidR="008413DB">
        <w:rPr>
          <w:rFonts w:ascii="Calibri,Bold" w:hAnsi="Calibri,Bold" w:cs="Calibri,Bold"/>
          <w:color w:val="5B9BD5" w:themeColor="accent1"/>
          <w:sz w:val="20"/>
          <w:szCs w:val="20"/>
          <w:lang w:val="en-GB"/>
        </w:rPr>
        <w:t xml:space="preserve">please </w:t>
      </w:r>
      <w:r>
        <w:rPr>
          <w:rFonts w:ascii="Calibri,Bold" w:hAnsi="Calibri,Bold" w:cs="Calibri,Bold"/>
          <w:color w:val="5B9BD5" w:themeColor="accent1"/>
          <w:sz w:val="20"/>
          <w:szCs w:val="20"/>
          <w:lang w:val="en-GB"/>
        </w:rPr>
        <w:t>d</w:t>
      </w:r>
      <w:r w:rsidRPr="000149BC">
        <w:rPr>
          <w:rFonts w:ascii="Calibri,Bold" w:hAnsi="Calibri,Bold" w:cs="Calibri,Bold"/>
          <w:color w:val="5B9BD5" w:themeColor="accent1"/>
          <w:sz w:val="20"/>
          <w:szCs w:val="20"/>
          <w:lang w:val="en-GB"/>
        </w:rPr>
        <w:t xml:space="preserve">escribe the context, </w:t>
      </w:r>
      <w:r>
        <w:rPr>
          <w:rFonts w:ascii="Calibri,Bold" w:hAnsi="Calibri,Bold" w:cs="Calibri,Bold"/>
          <w:color w:val="5B9BD5" w:themeColor="accent1"/>
          <w:sz w:val="20"/>
          <w:szCs w:val="20"/>
          <w:lang w:val="en-GB"/>
        </w:rPr>
        <w:t xml:space="preserve">the </w:t>
      </w:r>
      <w:r w:rsidRPr="000149BC">
        <w:rPr>
          <w:rFonts w:ascii="Calibri,Bold" w:hAnsi="Calibri,Bold" w:cs="Calibri,Bold"/>
          <w:color w:val="5B9BD5" w:themeColor="accent1"/>
          <w:sz w:val="20"/>
          <w:szCs w:val="20"/>
          <w:lang w:val="en-GB"/>
        </w:rPr>
        <w:t>scientific rational and work hypothesis (½ page maximum)</w:t>
      </w:r>
    </w:p>
    <w:p w14:paraId="4CEE68CB" w14:textId="77777777" w:rsidR="009F6B6E" w:rsidRPr="00BA726C" w:rsidRDefault="009F6B6E" w:rsidP="009F6B6E">
      <w:pPr>
        <w:spacing w:after="0"/>
        <w:rPr>
          <w:rFonts w:ascii="Arial" w:hAnsi="Arial" w:cs="Arial"/>
          <w:color w:val="000000"/>
          <w:lang w:val="en-US"/>
        </w:rPr>
      </w:pPr>
    </w:p>
    <w:p w14:paraId="4A488E1E" w14:textId="77777777" w:rsidR="009F6B6E" w:rsidRPr="00BA726C" w:rsidRDefault="009F6B6E" w:rsidP="009F6B6E">
      <w:pPr>
        <w:spacing w:after="0"/>
        <w:rPr>
          <w:rFonts w:ascii="Arial" w:hAnsi="Arial" w:cs="Arial"/>
          <w:color w:val="000000"/>
          <w:lang w:val="en-US"/>
        </w:rPr>
      </w:pPr>
    </w:p>
    <w:p w14:paraId="5C81000B" w14:textId="77777777" w:rsidR="009F6B6E" w:rsidRDefault="000149BC" w:rsidP="00F14362">
      <w:pPr>
        <w:pStyle w:val="Titre3"/>
        <w:numPr>
          <w:ilvl w:val="0"/>
          <w:numId w:val="13"/>
        </w:numPr>
      </w:pPr>
      <w:proofErr w:type="spellStart"/>
      <w:r>
        <w:t>Methods</w:t>
      </w:r>
      <w:proofErr w:type="spellEnd"/>
      <w:r>
        <w:t>/</w:t>
      </w:r>
      <w:r w:rsidR="009F6B6E">
        <w:t>Méthodologie</w:t>
      </w:r>
    </w:p>
    <w:p w14:paraId="5BEB9C75" w14:textId="7506E40D" w:rsidR="009F6B6E" w:rsidRPr="00BA726C" w:rsidRDefault="000149BC"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sidRPr="000149BC">
        <w:rPr>
          <w:rFonts w:ascii="Calibri,Bold" w:hAnsi="Calibri,Bold" w:cs="Calibri,Bold"/>
          <w:color w:val="5B9BD5" w:themeColor="accent1"/>
          <w:sz w:val="20"/>
          <w:szCs w:val="20"/>
          <w:lang w:val="en-GB"/>
        </w:rPr>
        <w:t xml:space="preserve"> </w:t>
      </w:r>
      <w:r w:rsidR="008413DB">
        <w:rPr>
          <w:rFonts w:ascii="Calibri,Bold" w:hAnsi="Calibri,Bold" w:cs="Calibri,Bold"/>
          <w:color w:val="5B9BD5" w:themeColor="accent1"/>
          <w:sz w:val="20"/>
          <w:szCs w:val="20"/>
          <w:lang w:val="en-GB"/>
        </w:rPr>
        <w:t xml:space="preserve">please </w:t>
      </w:r>
      <w:r>
        <w:rPr>
          <w:rFonts w:ascii="Calibri,Bold" w:hAnsi="Calibri,Bold" w:cs="Calibri,Bold"/>
          <w:color w:val="5B9BD5" w:themeColor="accent1"/>
          <w:sz w:val="20"/>
          <w:szCs w:val="20"/>
          <w:lang w:val="en-GB"/>
        </w:rPr>
        <w:t>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methods that will be</w:t>
      </w:r>
      <w:r w:rsidR="00B15B36">
        <w:rPr>
          <w:rFonts w:ascii="Calibri,Bold" w:hAnsi="Calibri,Bold" w:cs="Calibri,Bold"/>
          <w:color w:val="5B9BD5" w:themeColor="accent1"/>
          <w:sz w:val="20"/>
          <w:szCs w:val="20"/>
          <w:lang w:val="en-GB"/>
        </w:rPr>
        <w:t xml:space="preserve"> used and the experimental plan</w:t>
      </w:r>
    </w:p>
    <w:p w14:paraId="78DE1502" w14:textId="77777777" w:rsidR="009F6B6E" w:rsidRPr="00BA726C" w:rsidRDefault="009F6B6E" w:rsidP="009F6B6E">
      <w:pPr>
        <w:spacing w:after="0"/>
        <w:rPr>
          <w:rFonts w:ascii="Arial" w:hAnsi="Arial" w:cs="Arial"/>
          <w:color w:val="000000"/>
          <w:lang w:val="en-US"/>
        </w:rPr>
      </w:pPr>
    </w:p>
    <w:p w14:paraId="18979639" w14:textId="77777777" w:rsidR="009F6B6E" w:rsidRPr="00BA726C" w:rsidRDefault="009F6B6E" w:rsidP="009F6B6E">
      <w:pPr>
        <w:spacing w:after="0"/>
        <w:rPr>
          <w:rFonts w:ascii="Arial" w:hAnsi="Arial" w:cs="Arial"/>
          <w:color w:val="000000"/>
          <w:lang w:val="en-US"/>
        </w:rPr>
      </w:pPr>
    </w:p>
    <w:p w14:paraId="0A6AB91D" w14:textId="77777777" w:rsidR="009F6B6E" w:rsidRDefault="008413DB" w:rsidP="00F14362">
      <w:pPr>
        <w:pStyle w:val="Titre3"/>
        <w:numPr>
          <w:ilvl w:val="0"/>
          <w:numId w:val="13"/>
        </w:numPr>
      </w:pPr>
      <w:proofErr w:type="spellStart"/>
      <w:r>
        <w:t>Expected</w:t>
      </w:r>
      <w:proofErr w:type="spellEnd"/>
      <w:r>
        <w:t xml:space="preserve"> </w:t>
      </w:r>
      <w:proofErr w:type="spellStart"/>
      <w:r>
        <w:t>results</w:t>
      </w:r>
      <w:proofErr w:type="spellEnd"/>
      <w:r>
        <w:t xml:space="preserve"> /</w:t>
      </w:r>
      <w:r w:rsidR="009F6B6E">
        <w:t xml:space="preserve">Résultats attendus </w:t>
      </w:r>
    </w:p>
    <w:p w14:paraId="3B4C4E0D" w14:textId="703CABB6" w:rsidR="009F6B6E" w:rsidRPr="00BA726C" w:rsidRDefault="008413DB"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 xml:space="preserve">, </w:t>
      </w:r>
      <w:r>
        <w:rPr>
          <w:rFonts w:ascii="Calibri,Bold" w:hAnsi="Calibri,Bold" w:cs="Calibri,Bold"/>
          <w:color w:val="5B9BD5" w:themeColor="accent1"/>
          <w:sz w:val="20"/>
          <w:szCs w:val="20"/>
          <w:lang w:val="en-GB"/>
        </w:rPr>
        <w:t>please 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expected results </w:t>
      </w:r>
      <w:r w:rsidR="009F6B6E" w:rsidRPr="00BA726C">
        <w:rPr>
          <w:rFonts w:ascii="Calibri,Bold" w:hAnsi="Calibri,Bold" w:cs="Calibri,Bold"/>
          <w:color w:val="5B9BD5" w:themeColor="accent1"/>
          <w:sz w:val="20"/>
          <w:szCs w:val="20"/>
          <w:lang w:val="en-US"/>
        </w:rPr>
        <w:t>(½ page maximum)</w:t>
      </w:r>
    </w:p>
    <w:p w14:paraId="22F2D93A" w14:textId="62A33AFF" w:rsidR="009F6B6E" w:rsidRDefault="009F6B6E" w:rsidP="009F6B6E">
      <w:pPr>
        <w:spacing w:after="0"/>
        <w:rPr>
          <w:rFonts w:ascii="Arial" w:hAnsi="Arial" w:cs="Arial"/>
          <w:color w:val="000000"/>
          <w:lang w:val="en-US"/>
        </w:rPr>
      </w:pPr>
    </w:p>
    <w:p w14:paraId="2B1B4638" w14:textId="77777777" w:rsidR="00EF2694" w:rsidRPr="00BA726C" w:rsidRDefault="00EF2694" w:rsidP="009F6B6E">
      <w:pPr>
        <w:spacing w:after="0"/>
        <w:rPr>
          <w:rFonts w:ascii="Arial" w:hAnsi="Arial" w:cs="Arial"/>
          <w:color w:val="000000"/>
          <w:lang w:val="en-US"/>
        </w:rPr>
      </w:pPr>
    </w:p>
    <w:p w14:paraId="59843C64" w14:textId="77777777" w:rsidR="009F6B6E" w:rsidRDefault="009F6B6E" w:rsidP="00F14362">
      <w:pPr>
        <w:pStyle w:val="Titre3"/>
        <w:numPr>
          <w:ilvl w:val="0"/>
          <w:numId w:val="13"/>
        </w:numPr>
      </w:pPr>
      <w:r>
        <w:t xml:space="preserve">Impact </w:t>
      </w:r>
      <w:r w:rsidR="008413DB">
        <w:t>&amp;</w:t>
      </w:r>
      <w:r>
        <w:t xml:space="preserve"> perspectives </w:t>
      </w:r>
    </w:p>
    <w:p w14:paraId="410DBC9E" w14:textId="44516494" w:rsidR="009F6B6E" w:rsidRDefault="008413DB" w:rsidP="009F6B6E">
      <w:pPr>
        <w:spacing w:after="0" w:line="240" w:lineRule="auto"/>
        <w:rPr>
          <w:rFonts w:ascii="Calibri,Bold" w:hAnsi="Calibri,Bold" w:cs="Calibri,Bold"/>
          <w:color w:val="5B9BD5" w:themeColor="accent1"/>
          <w:sz w:val="20"/>
          <w:szCs w:val="20"/>
          <w:lang w:val="en-US"/>
        </w:rPr>
      </w:pPr>
      <w:r>
        <w:rPr>
          <w:rFonts w:ascii="Calibri,Bold" w:hAnsi="Calibri,Bold" w:cs="Calibri,Bold"/>
          <w:color w:val="5B9BD5" w:themeColor="accent1"/>
          <w:sz w:val="20"/>
          <w:szCs w:val="20"/>
          <w:lang w:val="en-GB"/>
        </w:rPr>
        <w:t>In English</w:t>
      </w:r>
      <w:r w:rsidR="00594888">
        <w:rPr>
          <w:rFonts w:ascii="Calibri,Bold" w:hAnsi="Calibri,Bold" w:cs="Calibri,Bold"/>
          <w:color w:val="5B9BD5" w:themeColor="accent1"/>
          <w:sz w:val="20"/>
          <w:szCs w:val="20"/>
          <w:lang w:val="en-GB"/>
        </w:rPr>
        <w:t>,</w:t>
      </w:r>
      <w:r w:rsidRPr="000149BC">
        <w:rPr>
          <w:rFonts w:ascii="Calibri,Bold" w:hAnsi="Calibri,Bold" w:cs="Calibri,Bold"/>
          <w:color w:val="5B9BD5" w:themeColor="accent1"/>
          <w:sz w:val="20"/>
          <w:szCs w:val="20"/>
          <w:lang w:val="en-GB"/>
        </w:rPr>
        <w:t xml:space="preserve"> </w:t>
      </w:r>
      <w:r>
        <w:rPr>
          <w:rFonts w:ascii="Calibri,Bold" w:hAnsi="Calibri,Bold" w:cs="Calibri,Bold"/>
          <w:color w:val="5B9BD5" w:themeColor="accent1"/>
          <w:sz w:val="20"/>
          <w:szCs w:val="20"/>
          <w:lang w:val="en-GB"/>
        </w:rPr>
        <w:t>please d</w:t>
      </w:r>
      <w:r w:rsidRPr="000149BC">
        <w:rPr>
          <w:rFonts w:ascii="Calibri,Bold" w:hAnsi="Calibri,Bold" w:cs="Calibri,Bold"/>
          <w:color w:val="5B9BD5" w:themeColor="accent1"/>
          <w:sz w:val="20"/>
          <w:szCs w:val="20"/>
          <w:lang w:val="en-GB"/>
        </w:rPr>
        <w:t>escribe</w:t>
      </w:r>
      <w:r>
        <w:rPr>
          <w:rFonts w:ascii="Calibri,Bold" w:hAnsi="Calibri,Bold" w:cs="Calibri,Bold"/>
          <w:color w:val="5B9BD5" w:themeColor="accent1"/>
          <w:sz w:val="20"/>
          <w:szCs w:val="20"/>
          <w:lang w:val="en-GB"/>
        </w:rPr>
        <w:t xml:space="preserve"> the expected impact of the project and the perspectives (PhD training, collaborative work, publications</w:t>
      </w:r>
      <w:r w:rsidR="009F6B6E" w:rsidRPr="00BA726C">
        <w:rPr>
          <w:rFonts w:ascii="Calibri,Bold" w:hAnsi="Calibri,Bold" w:cs="Calibri,Bold"/>
          <w:color w:val="5B9BD5" w:themeColor="accent1"/>
          <w:sz w:val="20"/>
          <w:szCs w:val="20"/>
          <w:lang w:val="en-US"/>
        </w:rPr>
        <w:t>) (½ page maximum)</w:t>
      </w:r>
    </w:p>
    <w:p w14:paraId="5B5C6234" w14:textId="77777777" w:rsidR="00EF2694" w:rsidRPr="00BA726C" w:rsidRDefault="00EF2694" w:rsidP="00EF2694">
      <w:pPr>
        <w:spacing w:after="0"/>
        <w:rPr>
          <w:rFonts w:ascii="Arial" w:hAnsi="Arial" w:cs="Arial"/>
          <w:color w:val="000000"/>
          <w:lang w:val="en-US"/>
        </w:rPr>
      </w:pPr>
    </w:p>
    <w:p w14:paraId="023053B7" w14:textId="77777777" w:rsidR="00EF2694" w:rsidRPr="00BA726C" w:rsidRDefault="00EF2694" w:rsidP="00EF2694">
      <w:pPr>
        <w:spacing w:after="0"/>
        <w:rPr>
          <w:rFonts w:ascii="Arial" w:hAnsi="Arial" w:cs="Arial"/>
          <w:color w:val="000000"/>
          <w:lang w:val="en-US"/>
        </w:rPr>
      </w:pPr>
    </w:p>
    <w:p w14:paraId="01487030" w14:textId="0973B92C" w:rsidR="00C112FD" w:rsidRPr="0026640A" w:rsidRDefault="00C112FD" w:rsidP="0026640A">
      <w:pPr>
        <w:pStyle w:val="Titre3"/>
        <w:numPr>
          <w:ilvl w:val="0"/>
          <w:numId w:val="13"/>
        </w:numPr>
      </w:pPr>
      <w:proofErr w:type="spellStart"/>
      <w:r w:rsidRPr="0026640A">
        <w:t>Feasibility</w:t>
      </w:r>
      <w:proofErr w:type="spellEnd"/>
      <w:r w:rsidRPr="0026640A">
        <w:t xml:space="preserve"> of the Project</w:t>
      </w:r>
    </w:p>
    <w:p w14:paraId="53049417" w14:textId="1F4390AF" w:rsidR="00C112FD" w:rsidRDefault="00C112FD" w:rsidP="0026640A">
      <w:pPr>
        <w:spacing w:after="0" w:line="240" w:lineRule="auto"/>
        <w:rPr>
          <w:rFonts w:ascii="Calibri,Bold" w:hAnsi="Calibri,Bold" w:cs="Calibri,Bold"/>
          <w:color w:val="5B9BD5" w:themeColor="accent1"/>
          <w:sz w:val="20"/>
          <w:szCs w:val="20"/>
          <w:lang w:val="en-GB"/>
        </w:rPr>
      </w:pPr>
      <w:r w:rsidRPr="0026640A">
        <w:rPr>
          <w:rFonts w:ascii="Calibri,Bold" w:hAnsi="Calibri,Bold" w:cs="Calibri,Bold"/>
          <w:color w:val="5B9BD5" w:themeColor="accent1"/>
          <w:sz w:val="20"/>
          <w:szCs w:val="20"/>
          <w:lang w:val="en-GB"/>
        </w:rPr>
        <w:t>In English, clearly outline how the project will be achievable within the limited duration of a 6-month Master's rotation. Include milestones, a timeline, and potential challenges with mitigation strategies to ensure feasibility (½ page maximum).</w:t>
      </w:r>
    </w:p>
    <w:p w14:paraId="5FAC719A" w14:textId="77777777" w:rsidR="00EF2694" w:rsidRPr="00BA726C" w:rsidRDefault="00EF2694" w:rsidP="00EF2694">
      <w:pPr>
        <w:spacing w:after="0"/>
        <w:rPr>
          <w:rFonts w:ascii="Arial" w:hAnsi="Arial" w:cs="Arial"/>
          <w:color w:val="000000"/>
          <w:lang w:val="en-US"/>
        </w:rPr>
      </w:pPr>
    </w:p>
    <w:p w14:paraId="758F0ECA" w14:textId="77777777" w:rsidR="00EF2694" w:rsidRPr="00BA726C" w:rsidRDefault="00EF2694" w:rsidP="00EF2694">
      <w:pPr>
        <w:spacing w:after="0"/>
        <w:rPr>
          <w:rFonts w:ascii="Arial" w:hAnsi="Arial" w:cs="Arial"/>
          <w:color w:val="000000"/>
          <w:lang w:val="en-US"/>
        </w:rPr>
      </w:pPr>
    </w:p>
    <w:p w14:paraId="25A35F1E" w14:textId="77777777" w:rsidR="00EF2694" w:rsidRPr="0026640A" w:rsidRDefault="00EF2694" w:rsidP="00EF2694">
      <w:pPr>
        <w:pStyle w:val="Titre3"/>
        <w:numPr>
          <w:ilvl w:val="0"/>
          <w:numId w:val="13"/>
        </w:numPr>
        <w:rPr>
          <w:lang w:val="en-GB"/>
        </w:rPr>
      </w:pPr>
      <w:r w:rsidRPr="0026640A">
        <w:rPr>
          <w:lang w:val="en-GB"/>
        </w:rPr>
        <w:t>Added Value of the Partner Laboratory</w:t>
      </w:r>
    </w:p>
    <w:p w14:paraId="0784C87C" w14:textId="77777777" w:rsidR="00EF2694" w:rsidRPr="0026640A" w:rsidRDefault="00EF2694" w:rsidP="00EF2694">
      <w:pPr>
        <w:spacing w:after="0" w:line="240" w:lineRule="auto"/>
        <w:rPr>
          <w:rFonts w:ascii="Calibri,Bold" w:hAnsi="Calibri,Bold" w:cs="Calibri,Bold"/>
          <w:color w:val="5B9BD5" w:themeColor="accent1"/>
          <w:sz w:val="20"/>
          <w:szCs w:val="20"/>
          <w:lang w:val="en-GB"/>
        </w:rPr>
      </w:pPr>
      <w:r w:rsidRPr="0026640A">
        <w:rPr>
          <w:rFonts w:ascii="Calibri,Bold" w:hAnsi="Calibri,Bold" w:cs="Calibri,Bold"/>
          <w:color w:val="5B9BD5" w:themeColor="accent1"/>
          <w:sz w:val="20"/>
          <w:szCs w:val="20"/>
          <w:lang w:val="en-GB"/>
        </w:rPr>
        <w:t>In English, describe the added value of collaborating with the partner laboratory. Highlight specific expertise, resources, and techniques provided by the partner lab that contribute to the project's success and its alignment with the broader scientific objectives (½ page maximum).</w:t>
      </w:r>
    </w:p>
    <w:p w14:paraId="0C0BF492" w14:textId="42828F44" w:rsidR="00EF2694" w:rsidRDefault="00EF2694" w:rsidP="00EF2694">
      <w:pPr>
        <w:spacing w:after="0"/>
        <w:rPr>
          <w:rFonts w:ascii="Arial" w:hAnsi="Arial" w:cs="Arial"/>
          <w:color w:val="000000"/>
          <w:lang w:val="en-US"/>
        </w:rPr>
      </w:pPr>
    </w:p>
    <w:p w14:paraId="25BF0AA8" w14:textId="77777777" w:rsidR="00EF2694" w:rsidRPr="00BA726C" w:rsidRDefault="00EF2694" w:rsidP="00EF2694">
      <w:pPr>
        <w:spacing w:after="0"/>
        <w:rPr>
          <w:rFonts w:ascii="Arial" w:hAnsi="Arial" w:cs="Arial"/>
          <w:color w:val="000000"/>
          <w:lang w:val="en-US"/>
        </w:rPr>
      </w:pPr>
    </w:p>
    <w:p w14:paraId="107F5AA5" w14:textId="77777777" w:rsidR="00BA6793" w:rsidRPr="00614468" w:rsidRDefault="00BA6793" w:rsidP="009F6B6E">
      <w:pPr>
        <w:spacing w:after="0"/>
        <w:rPr>
          <w:rFonts w:ascii="Arial" w:hAnsi="Arial" w:cs="Arial"/>
          <w:color w:val="000000"/>
          <w:lang w:val="en-GB"/>
        </w:rPr>
      </w:pPr>
    </w:p>
    <w:p w14:paraId="00C52591" w14:textId="344B0AC8" w:rsidR="00BA6793" w:rsidRPr="00614468" w:rsidRDefault="005B03D6" w:rsidP="009F6B6E">
      <w:pPr>
        <w:spacing w:after="0"/>
        <w:rPr>
          <w:rFonts w:ascii="Arial" w:hAnsi="Arial" w:cs="Arial"/>
          <w:b/>
          <w:color w:val="FF0000"/>
        </w:rPr>
      </w:pPr>
      <w:r w:rsidRPr="00614468">
        <w:rPr>
          <w:rFonts w:ascii="Arial" w:hAnsi="Arial" w:cs="Arial"/>
          <w:b/>
          <w:color w:val="FF0000"/>
        </w:rPr>
        <w:t>3</w:t>
      </w:r>
      <w:r w:rsidR="00BA6793" w:rsidRPr="00614468">
        <w:rPr>
          <w:rFonts w:ascii="Arial" w:hAnsi="Arial" w:cs="Arial"/>
          <w:b/>
          <w:color w:val="FF0000"/>
        </w:rPr>
        <w:t xml:space="preserve"> pages maximum </w:t>
      </w:r>
    </w:p>
    <w:p w14:paraId="6374C776" w14:textId="77777777" w:rsidR="008310D1" w:rsidRPr="00614468" w:rsidRDefault="008310D1" w:rsidP="008310D1">
      <w:pPr>
        <w:spacing w:after="0" w:line="240" w:lineRule="auto"/>
        <w:rPr>
          <w:rFonts w:ascii="Calibri,Bold" w:hAnsi="Calibri,Bold" w:cs="Calibri,Bold"/>
          <w:b/>
          <w:sz w:val="20"/>
          <w:szCs w:val="20"/>
        </w:rPr>
      </w:pPr>
    </w:p>
    <w:p w14:paraId="7E013EB6" w14:textId="11902F57" w:rsidR="008310D1" w:rsidRPr="00614468" w:rsidRDefault="008310D1" w:rsidP="008310D1">
      <w:pPr>
        <w:spacing w:after="0" w:line="240" w:lineRule="auto"/>
        <w:rPr>
          <w:rFonts w:ascii="Calibri,Bold" w:hAnsi="Calibri,Bold" w:cs="Calibri,Bold"/>
          <w:b/>
          <w:sz w:val="20"/>
          <w:szCs w:val="20"/>
        </w:rPr>
      </w:pPr>
      <w:r w:rsidRPr="00614468">
        <w:rPr>
          <w:rFonts w:ascii="Calibri,Bold" w:hAnsi="Calibri,Bold" w:cs="Calibri,Bold"/>
          <w:b/>
          <w:sz w:val="20"/>
          <w:szCs w:val="20"/>
        </w:rPr>
        <w:t xml:space="preserve">ANNEXES: </w:t>
      </w:r>
    </w:p>
    <w:p w14:paraId="10CFB64B" w14:textId="77777777" w:rsidR="008310D1" w:rsidRPr="00614468" w:rsidRDefault="008310D1" w:rsidP="008310D1">
      <w:pPr>
        <w:spacing w:after="0" w:line="240" w:lineRule="auto"/>
        <w:rPr>
          <w:rFonts w:ascii="Calibri,Bold" w:hAnsi="Calibri,Bold" w:cs="Calibri,Bold"/>
          <w:b/>
          <w:sz w:val="20"/>
          <w:szCs w:val="20"/>
        </w:rPr>
      </w:pPr>
      <w:proofErr w:type="spellStart"/>
      <w:r w:rsidRPr="00614468">
        <w:rPr>
          <w:rFonts w:ascii="Calibri,Bold" w:hAnsi="Calibri,Bold" w:cs="Calibri,Bold"/>
          <w:b/>
          <w:sz w:val="20"/>
          <w:szCs w:val="20"/>
        </w:rPr>
        <w:t>Bibliography</w:t>
      </w:r>
      <w:proofErr w:type="spellEnd"/>
      <w:r w:rsidRPr="00614468">
        <w:rPr>
          <w:rFonts w:ascii="Calibri,Bold" w:hAnsi="Calibri,Bold" w:cs="Calibri,Bold"/>
          <w:b/>
          <w:sz w:val="20"/>
          <w:szCs w:val="20"/>
        </w:rPr>
        <w:t xml:space="preserve"> (</w:t>
      </w:r>
      <w:proofErr w:type="spellStart"/>
      <w:r w:rsidRPr="00614468">
        <w:rPr>
          <w:rFonts w:ascii="Calibri,Bold" w:hAnsi="Calibri,Bold" w:cs="Calibri,Bold"/>
          <w:b/>
          <w:sz w:val="20"/>
          <w:szCs w:val="20"/>
        </w:rPr>
        <w:t>optional</w:t>
      </w:r>
      <w:proofErr w:type="spellEnd"/>
      <w:r w:rsidRPr="00614468">
        <w:rPr>
          <w:rFonts w:ascii="Calibri,Bold" w:hAnsi="Calibri,Bold" w:cs="Calibri,Bold"/>
          <w:b/>
          <w:sz w:val="20"/>
          <w:szCs w:val="20"/>
        </w:rPr>
        <w:t>)</w:t>
      </w:r>
    </w:p>
    <w:p w14:paraId="0B911D90" w14:textId="77777777" w:rsidR="008310D1" w:rsidRPr="008310D1" w:rsidRDefault="008310D1" w:rsidP="008310D1">
      <w:pPr>
        <w:spacing w:after="0" w:line="240" w:lineRule="auto"/>
        <w:rPr>
          <w:rFonts w:ascii="Arial" w:hAnsi="Arial" w:cs="Arial"/>
        </w:rPr>
      </w:pPr>
      <w:r w:rsidRPr="008310D1">
        <w:rPr>
          <w:rFonts w:ascii="Calibri,Bold" w:hAnsi="Calibri,Bold" w:cs="Calibri,Bold"/>
          <w:b/>
          <w:sz w:val="20"/>
          <w:szCs w:val="20"/>
        </w:rPr>
        <w:t>Charte d’affiliation au CRNH Ouest (trame remis ci-après)</w:t>
      </w:r>
    </w:p>
    <w:p w14:paraId="263ED2F1" w14:textId="77777777" w:rsidR="001429C9" w:rsidRPr="00614468" w:rsidRDefault="009F6B6E" w:rsidP="001429C9">
      <w:r w:rsidRPr="00614468">
        <w:br w:type="page"/>
      </w:r>
    </w:p>
    <w:p w14:paraId="5C0C6492" w14:textId="77777777" w:rsidR="00F530B8" w:rsidRDefault="00F530B8" w:rsidP="001429C9"/>
    <w:p w14:paraId="59586DDD" w14:textId="77777777" w:rsidR="00B15B36" w:rsidRDefault="00B15B36" w:rsidP="00B15B36">
      <w:pPr>
        <w:pStyle w:val="Default"/>
        <w:rPr>
          <w:sz w:val="40"/>
          <w:szCs w:val="40"/>
        </w:rPr>
      </w:pPr>
      <w:r>
        <w:rPr>
          <w:sz w:val="40"/>
          <w:szCs w:val="40"/>
        </w:rPr>
        <w:t xml:space="preserve">Charte d’affiliation au Centre de Recherche en Nutrition Humaine Ouest </w:t>
      </w:r>
    </w:p>
    <w:p w14:paraId="307B91CD" w14:textId="77777777" w:rsidR="00B15B36" w:rsidRDefault="00B15B36" w:rsidP="00B15B36">
      <w:pPr>
        <w:pStyle w:val="Default"/>
        <w:rPr>
          <w:sz w:val="40"/>
          <w:szCs w:val="40"/>
        </w:rPr>
      </w:pPr>
    </w:p>
    <w:p w14:paraId="0F952923" w14:textId="485D0420" w:rsidR="00B15B36" w:rsidRDefault="00B15B36" w:rsidP="00B15B36">
      <w:pPr>
        <w:pStyle w:val="Default"/>
      </w:pPr>
      <w:r>
        <w:t xml:space="preserve">Le CRNH OUEST (Centre de Recherche en Nutrition Humaine Ouest) est un groupement d’intérêt public (GIP), qui fédère différentes unités de recherche ayant un intérêt dans la nutrition humaine. </w:t>
      </w:r>
    </w:p>
    <w:p w14:paraId="6857D803" w14:textId="77777777" w:rsidR="00B15B36" w:rsidRDefault="00B15B36" w:rsidP="00B15B36">
      <w:pPr>
        <w:pStyle w:val="Default"/>
      </w:pPr>
    </w:p>
    <w:p w14:paraId="0D06E30E" w14:textId="77777777" w:rsidR="00B15B36" w:rsidRDefault="00B15B36" w:rsidP="00B15B36">
      <w:pPr>
        <w:pStyle w:val="Default"/>
      </w:pPr>
      <w:r>
        <w:t>L’unité de recherche</w:t>
      </w:r>
      <w:proofErr w:type="gramStart"/>
      <w:r>
        <w:t xml:space="preserve"> :…</w:t>
      </w:r>
      <w:proofErr w:type="gramEnd"/>
      <w:r>
        <w:t xml:space="preserve">…………………………………………………………………. </w:t>
      </w:r>
    </w:p>
    <w:p w14:paraId="5C413C24" w14:textId="77777777" w:rsidR="00B15B36" w:rsidRDefault="00B15B36" w:rsidP="00B15B36">
      <w:pPr>
        <w:pStyle w:val="Default"/>
      </w:pPr>
      <w:r>
        <w:t>…………………………………………………………………….</w:t>
      </w:r>
    </w:p>
    <w:p w14:paraId="4DAD29C9" w14:textId="77777777" w:rsidR="00B15B36" w:rsidRDefault="00B15B36" w:rsidP="00B15B36">
      <w:pPr>
        <w:pStyle w:val="Default"/>
      </w:pPr>
      <w:r>
        <w:t xml:space="preserve"> </w:t>
      </w:r>
      <w:proofErr w:type="gramStart"/>
      <w:r>
        <w:t>est</w:t>
      </w:r>
      <w:proofErr w:type="gramEnd"/>
      <w:r>
        <w:t xml:space="preserve"> affiliée au CRNH-Ouest. </w:t>
      </w:r>
    </w:p>
    <w:p w14:paraId="0728F5C4" w14:textId="77777777" w:rsidR="00B15B36" w:rsidRDefault="00B15B36" w:rsidP="00B15B36">
      <w:pPr>
        <w:pStyle w:val="Default"/>
      </w:pPr>
    </w:p>
    <w:p w14:paraId="49690957" w14:textId="77777777" w:rsidR="00B15B36" w:rsidRDefault="00B15B36" w:rsidP="00B15B36">
      <w:pPr>
        <w:pStyle w:val="Default"/>
      </w:pPr>
      <w:r>
        <w:t xml:space="preserve">Le CRNH-Ouest s’engage à favoriser l’unité de recherche en mettant à sa disposition : </w:t>
      </w:r>
    </w:p>
    <w:p w14:paraId="5D981DBA" w14:textId="77777777" w:rsidR="00B15B36" w:rsidRDefault="00B15B36" w:rsidP="00B15B36">
      <w:pPr>
        <w:pStyle w:val="Default"/>
        <w:spacing w:after="27"/>
      </w:pPr>
      <w:r>
        <w:t xml:space="preserve">- une animation scientifique, </w:t>
      </w:r>
    </w:p>
    <w:p w14:paraId="2FB96195" w14:textId="77777777" w:rsidR="00B15B36" w:rsidRDefault="00B15B36" w:rsidP="00B15B36">
      <w:pPr>
        <w:pStyle w:val="Default"/>
        <w:spacing w:after="27"/>
      </w:pPr>
      <w:r>
        <w:t xml:space="preserve">- un accès privilégié à la PFSM (Plateforme de spectrométrie de masse) </w:t>
      </w:r>
    </w:p>
    <w:p w14:paraId="75E15204" w14:textId="77777777" w:rsidR="00B15B36" w:rsidRDefault="00B15B36" w:rsidP="00B15B36">
      <w:pPr>
        <w:pStyle w:val="Default"/>
        <w:spacing w:after="27"/>
      </w:pPr>
      <w:r>
        <w:t xml:space="preserve">- une visibilité via les moyens de communication du CRNH-Ouest </w:t>
      </w:r>
    </w:p>
    <w:p w14:paraId="601448D4" w14:textId="77777777" w:rsidR="00B15B36" w:rsidRDefault="00B15B36" w:rsidP="00B15B36">
      <w:pPr>
        <w:pStyle w:val="Default"/>
      </w:pPr>
      <w:r>
        <w:t xml:space="preserve">- un accès aux appels d’offre spécifiques </w:t>
      </w:r>
    </w:p>
    <w:p w14:paraId="053AE415" w14:textId="77777777" w:rsidR="00B15B36" w:rsidRDefault="00B15B36" w:rsidP="00B15B36">
      <w:pPr>
        <w:pStyle w:val="Default"/>
      </w:pPr>
    </w:p>
    <w:p w14:paraId="3F4C9ECB" w14:textId="77777777" w:rsidR="00B15B36" w:rsidRDefault="00B15B36" w:rsidP="00B15B36">
      <w:pPr>
        <w:pStyle w:val="Default"/>
      </w:pPr>
      <w:r>
        <w:t xml:space="preserve">L’unité de recherche s’engage à favoriser le CRNH-Ouest en : </w:t>
      </w:r>
    </w:p>
    <w:p w14:paraId="7974AF2E" w14:textId="77777777" w:rsidR="00B15B36" w:rsidRDefault="00B15B36" w:rsidP="00B15B36">
      <w:pPr>
        <w:pStyle w:val="Default"/>
        <w:spacing w:after="27"/>
      </w:pPr>
      <w:r>
        <w:t xml:space="preserve">- mettant à sa disposition les éléments de valorisation (publications, …) en lien avec la nutrition humaine, </w:t>
      </w:r>
    </w:p>
    <w:p w14:paraId="0C7164F6" w14:textId="77777777" w:rsidR="00B15B36" w:rsidRDefault="00B15B36" w:rsidP="00B15B36">
      <w:pPr>
        <w:pStyle w:val="Default"/>
        <w:spacing w:after="27"/>
      </w:pPr>
      <w:r>
        <w:t xml:space="preserve">- participant à l’activité scientifique du CRNH-Ouest, </w:t>
      </w:r>
    </w:p>
    <w:p w14:paraId="753ADE8C" w14:textId="77777777" w:rsidR="00B15B36" w:rsidRDefault="00B15B36" w:rsidP="00B15B36">
      <w:pPr>
        <w:pStyle w:val="Default"/>
        <w:spacing w:after="27"/>
      </w:pPr>
      <w:r>
        <w:t xml:space="preserve">- participant à la recherche de projets collaboratifs au sein du CRNH-Ouest. </w:t>
      </w:r>
    </w:p>
    <w:p w14:paraId="6E788F00" w14:textId="77777777" w:rsidR="00B15B36" w:rsidRDefault="00B15B36" w:rsidP="00B15B36">
      <w:pPr>
        <w:pStyle w:val="Default"/>
      </w:pPr>
      <w:r>
        <w:t xml:space="preserve">- mentionnant le CRNH Ouest dans les publications lorsque la thématique et/ou ce dernier a été impliqué (dans le cadre de co-financements notamment). Le CRNH-Ouest peut être mentionné si possible dans les affiliations selon la charte de publication en vigueur dans l’unité et au minimum dans les remerciements. </w:t>
      </w:r>
    </w:p>
    <w:p w14:paraId="2212F3CE" w14:textId="77777777" w:rsidR="00B15B36" w:rsidRDefault="00B15B36" w:rsidP="00B15B36">
      <w:pPr>
        <w:pStyle w:val="Default"/>
      </w:pPr>
    </w:p>
    <w:p w14:paraId="4C1FE29A" w14:textId="77777777" w:rsidR="00B15B36" w:rsidRDefault="00B15B36" w:rsidP="00B15B36">
      <w:pPr>
        <w:pStyle w:val="Default"/>
      </w:pPr>
      <w:r>
        <w:t xml:space="preserve">L’unité de recherche s’engage à recevoir l’avis favorable de l’ensemble de ses tutelles. </w:t>
      </w:r>
    </w:p>
    <w:p w14:paraId="7E4513B2" w14:textId="77777777" w:rsidR="00B15B36" w:rsidRDefault="00B15B36" w:rsidP="00B15B36"/>
    <w:p w14:paraId="3B118721" w14:textId="77777777" w:rsidR="00B15B36" w:rsidRDefault="00B15B36" w:rsidP="00B15B36">
      <w:r>
        <w:t>Pour le CRNH-Ouest</w:t>
      </w:r>
      <w:r>
        <w:tab/>
      </w:r>
      <w:r>
        <w:tab/>
      </w:r>
      <w:r>
        <w:tab/>
      </w:r>
      <w:r>
        <w:tab/>
      </w:r>
      <w:r>
        <w:tab/>
        <w:t>Pour l’unité de recherche</w:t>
      </w:r>
    </w:p>
    <w:p w14:paraId="2A79D362" w14:textId="77777777" w:rsidR="00B15B36" w:rsidRDefault="00B15B36" w:rsidP="00B15B36">
      <w:r>
        <w:t>Directeur du CRNH-Ouest</w:t>
      </w:r>
      <w:r>
        <w:tab/>
      </w:r>
      <w:r>
        <w:tab/>
      </w:r>
      <w:r>
        <w:tab/>
      </w:r>
      <w:r>
        <w:tab/>
        <w:t>Directeur de l’unité</w:t>
      </w:r>
    </w:p>
    <w:p w14:paraId="1EAF1AA4" w14:textId="77777777" w:rsidR="00B15B36" w:rsidRDefault="00B15B36" w:rsidP="00B15B36"/>
    <w:p w14:paraId="3E9DB65B" w14:textId="77777777" w:rsidR="00B15B36" w:rsidRDefault="00B15B36" w:rsidP="00B15B36">
      <w:pPr>
        <w:jc w:val="both"/>
        <w:rPr>
          <w:b/>
        </w:rPr>
      </w:pPr>
    </w:p>
    <w:p w14:paraId="3EAEBBD8" w14:textId="77777777" w:rsidR="00B15B36" w:rsidRDefault="00B15B36" w:rsidP="00B15B36">
      <w:pPr>
        <w:jc w:val="both"/>
        <w:rPr>
          <w:b/>
        </w:rPr>
      </w:pPr>
    </w:p>
    <w:p w14:paraId="50692668" w14:textId="57C0A428" w:rsidR="00B15B36" w:rsidRDefault="00B15B36" w:rsidP="00B15B36">
      <w:pPr>
        <w:jc w:val="both"/>
        <w:rPr>
          <w:b/>
        </w:rPr>
      </w:pPr>
      <w:r>
        <w:rPr>
          <w:rFonts w:ascii="Calibri" w:eastAsia="Calibri" w:hAnsi="Calibri" w:cs="Calibri"/>
          <w:noProof/>
          <w:color w:val="323E4F" w:themeColor="text2" w:themeShade="BF"/>
          <w:spacing w:val="5"/>
          <w:sz w:val="52"/>
          <w:szCs w:val="52"/>
          <w:lang w:eastAsia="fr-FR"/>
        </w:rPr>
        <w:drawing>
          <wp:inline distT="0" distB="0" distL="0" distR="0" wp14:anchorId="1DB8E5E6" wp14:editId="3ED6F6A3">
            <wp:extent cx="2136140" cy="1323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6140" cy="1323975"/>
                    </a:xfrm>
                    <a:prstGeom prst="rect">
                      <a:avLst/>
                    </a:prstGeom>
                    <a:noFill/>
                    <a:ln>
                      <a:noFill/>
                    </a:ln>
                  </pic:spPr>
                </pic:pic>
              </a:graphicData>
            </a:graphic>
          </wp:inline>
        </w:drawing>
      </w:r>
    </w:p>
    <w:p w14:paraId="4175E2DE" w14:textId="45820F68" w:rsidR="009F6B6E" w:rsidRPr="008310D1" w:rsidRDefault="001429C9">
      <w:pPr>
        <w:rPr>
          <w:lang w:val="en-GB"/>
        </w:rPr>
      </w:pPr>
      <w:r w:rsidRPr="00BA726C">
        <w:rPr>
          <w:lang w:val="en-US"/>
        </w:rPr>
        <w:t xml:space="preserve">This document must be completed and signed by the director of the laboratory. </w:t>
      </w:r>
      <w:r w:rsidR="002D599A">
        <w:rPr>
          <w:lang w:val="en-US"/>
        </w:rPr>
        <w:t>(</w:t>
      </w:r>
      <w:r w:rsidRPr="008310D1">
        <w:rPr>
          <w:lang w:val="en-GB"/>
        </w:rPr>
        <w:t>Duplicate for Partner of the Project</w:t>
      </w:r>
      <w:r w:rsidR="002D599A" w:rsidRPr="008310D1">
        <w:rPr>
          <w:lang w:val="en-GB"/>
        </w:rPr>
        <w:t>)</w:t>
      </w:r>
    </w:p>
    <w:sectPr w:rsidR="009F6B6E" w:rsidRPr="008310D1" w:rsidSect="00657BAA">
      <w:pgSz w:w="11906" w:h="16838"/>
      <w:pgMar w:top="851" w:right="1417" w:bottom="1418" w:left="1417" w:header="708" w:footer="403"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E56F8" w16cid:durableId="2B3C84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DF32" w14:textId="77777777" w:rsidR="001648E4" w:rsidRDefault="001648E4" w:rsidP="009F6B6E">
      <w:pPr>
        <w:spacing w:after="0" w:line="240" w:lineRule="auto"/>
      </w:pPr>
      <w:r>
        <w:separator/>
      </w:r>
    </w:p>
  </w:endnote>
  <w:endnote w:type="continuationSeparator" w:id="0">
    <w:p w14:paraId="484D674F" w14:textId="77777777" w:rsidR="001648E4" w:rsidRDefault="001648E4" w:rsidP="009F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altName w:val="Calibri"/>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738380"/>
      <w:docPartObj>
        <w:docPartGallery w:val="Page Numbers (Bottom of Page)"/>
        <w:docPartUnique/>
      </w:docPartObj>
    </w:sdtPr>
    <w:sdtEndPr/>
    <w:sdtContent>
      <w:p w14:paraId="09F2A8F0" w14:textId="7B949047" w:rsidR="000329B2" w:rsidRDefault="000329B2">
        <w:pPr>
          <w:pStyle w:val="Pieddepage"/>
          <w:jc w:val="center"/>
        </w:pPr>
        <w:r>
          <w:rPr>
            <w:noProof/>
            <w:lang w:eastAsia="fr-FR"/>
          </w:rPr>
          <w:drawing>
            <wp:anchor distT="0" distB="0" distL="114300" distR="114300" simplePos="0" relativeHeight="251658240" behindDoc="0" locked="0" layoutInCell="1" allowOverlap="1" wp14:anchorId="007FFF09" wp14:editId="4967A076">
              <wp:simplePos x="0" y="0"/>
              <wp:positionH relativeFrom="column">
                <wp:posOffset>5034280</wp:posOffset>
              </wp:positionH>
              <wp:positionV relativeFrom="paragraph">
                <wp:posOffset>-549910</wp:posOffset>
              </wp:positionV>
              <wp:extent cx="1337945" cy="8286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RNH_Ou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945" cy="828675"/>
                      </a:xfrm>
                      <a:prstGeom prst="rect">
                        <a:avLst/>
                      </a:prstGeom>
                    </pic:spPr>
                  </pic:pic>
                </a:graphicData>
              </a:graphic>
            </wp:anchor>
          </w:drawing>
        </w:r>
        <w:r w:rsidR="00657BAA">
          <w:t xml:space="preserve">page </w:t>
        </w:r>
        <w:r>
          <w:fldChar w:fldCharType="begin"/>
        </w:r>
        <w:r>
          <w:instrText>PAGE   \* MERGEFORMAT</w:instrText>
        </w:r>
        <w:r>
          <w:fldChar w:fldCharType="separate"/>
        </w:r>
        <w:r w:rsidR="00BB342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B0F3" w14:textId="77777777" w:rsidR="001648E4" w:rsidRDefault="001648E4" w:rsidP="009F6B6E">
      <w:pPr>
        <w:spacing w:after="0" w:line="240" w:lineRule="auto"/>
      </w:pPr>
      <w:r>
        <w:separator/>
      </w:r>
    </w:p>
  </w:footnote>
  <w:footnote w:type="continuationSeparator" w:id="0">
    <w:p w14:paraId="6FE093DD" w14:textId="77777777" w:rsidR="001648E4" w:rsidRDefault="001648E4" w:rsidP="009F6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EA"/>
    <w:multiLevelType w:val="multilevel"/>
    <w:tmpl w:val="035ACC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37F7B"/>
    <w:multiLevelType w:val="hybridMultilevel"/>
    <w:tmpl w:val="ECC27BD4"/>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56703"/>
    <w:multiLevelType w:val="hybridMultilevel"/>
    <w:tmpl w:val="57DE34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A36C09"/>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A036C4"/>
    <w:multiLevelType w:val="hybridMultilevel"/>
    <w:tmpl w:val="5AA6FAC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75449"/>
    <w:multiLevelType w:val="multilevel"/>
    <w:tmpl w:val="D0E438AC"/>
    <w:lvl w:ilvl="0">
      <w:start w:val="1"/>
      <w:numFmt w:val="decimal"/>
      <w:lvlText w:val="%1."/>
      <w:lvlJc w:val="left"/>
      <w:pPr>
        <w:tabs>
          <w:tab w:val="num" w:pos="-76"/>
        </w:tabs>
        <w:ind w:left="644" w:hanging="360"/>
      </w:p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6" w15:restartNumberingAfterBreak="0">
    <w:nsid w:val="27EC3625"/>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394FCB"/>
    <w:multiLevelType w:val="hybridMultilevel"/>
    <w:tmpl w:val="734A44D0"/>
    <w:lvl w:ilvl="0" w:tplc="4724AE5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B5375"/>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60F2DDD"/>
    <w:multiLevelType w:val="hybridMultilevel"/>
    <w:tmpl w:val="05A251FE"/>
    <w:lvl w:ilvl="0" w:tplc="A54AB4C2">
      <w:start w:val="7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709A"/>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B50E6B"/>
    <w:multiLevelType w:val="hybridMultilevel"/>
    <w:tmpl w:val="C7548B0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74813"/>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7D25BF8"/>
    <w:multiLevelType w:val="hybridMultilevel"/>
    <w:tmpl w:val="B0F8BA6E"/>
    <w:lvl w:ilvl="0" w:tplc="040C0001">
      <w:start w:val="1"/>
      <w:numFmt w:val="bullet"/>
      <w:lvlText w:val=""/>
      <w:lvlJc w:val="left"/>
      <w:pPr>
        <w:ind w:left="720" w:hanging="360"/>
      </w:pPr>
      <w:rPr>
        <w:rFonts w:ascii="Symbol" w:hAnsi="Symbol"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DB81F2A"/>
    <w:multiLevelType w:val="multilevel"/>
    <w:tmpl w:val="D0E43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4D3A6C"/>
    <w:multiLevelType w:val="multilevel"/>
    <w:tmpl w:val="F244D6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60767D"/>
    <w:multiLevelType w:val="hybridMultilevel"/>
    <w:tmpl w:val="B7C45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3"/>
  </w:num>
  <w:num w:numId="5">
    <w:abstractNumId w:val="2"/>
  </w:num>
  <w:num w:numId="6">
    <w:abstractNumId w:val="8"/>
  </w:num>
  <w:num w:numId="7">
    <w:abstractNumId w:val="5"/>
  </w:num>
  <w:num w:numId="8">
    <w:abstractNumId w:val="14"/>
  </w:num>
  <w:num w:numId="9">
    <w:abstractNumId w:val="13"/>
  </w:num>
  <w:num w:numId="10">
    <w:abstractNumId w:val="1"/>
  </w:num>
  <w:num w:numId="11">
    <w:abstractNumId w:val="4"/>
  </w:num>
  <w:num w:numId="12">
    <w:abstractNumId w:val="11"/>
  </w:num>
  <w:num w:numId="13">
    <w:abstractNumId w:val="12"/>
  </w:num>
  <w:num w:numId="14">
    <w:abstractNumId w:val="6"/>
  </w:num>
  <w:num w:numId="15">
    <w:abstractNumId w:val="15"/>
  </w:num>
  <w:num w:numId="16">
    <w:abstractNumId w:val="7"/>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B3"/>
    <w:rsid w:val="0000772B"/>
    <w:rsid w:val="0001480B"/>
    <w:rsid w:val="000149BC"/>
    <w:rsid w:val="000329B2"/>
    <w:rsid w:val="00033ECA"/>
    <w:rsid w:val="00056D46"/>
    <w:rsid w:val="000C031C"/>
    <w:rsid w:val="000C78B3"/>
    <w:rsid w:val="000F531C"/>
    <w:rsid w:val="00105802"/>
    <w:rsid w:val="001153DE"/>
    <w:rsid w:val="00135428"/>
    <w:rsid w:val="001429C9"/>
    <w:rsid w:val="001648E4"/>
    <w:rsid w:val="001D0CE9"/>
    <w:rsid w:val="002177A0"/>
    <w:rsid w:val="0026640A"/>
    <w:rsid w:val="002738BA"/>
    <w:rsid w:val="0028716D"/>
    <w:rsid w:val="002C16AF"/>
    <w:rsid w:val="002C73B3"/>
    <w:rsid w:val="002D40DF"/>
    <w:rsid w:val="002D599A"/>
    <w:rsid w:val="00353784"/>
    <w:rsid w:val="00385290"/>
    <w:rsid w:val="003A5939"/>
    <w:rsid w:val="003E0F40"/>
    <w:rsid w:val="003E7E55"/>
    <w:rsid w:val="003F0F9E"/>
    <w:rsid w:val="00410267"/>
    <w:rsid w:val="00414E98"/>
    <w:rsid w:val="0043208A"/>
    <w:rsid w:val="00462C1C"/>
    <w:rsid w:val="00462DD0"/>
    <w:rsid w:val="004846AE"/>
    <w:rsid w:val="00497B72"/>
    <w:rsid w:val="004B2CEA"/>
    <w:rsid w:val="004B79B3"/>
    <w:rsid w:val="004D12D6"/>
    <w:rsid w:val="005353AB"/>
    <w:rsid w:val="00550454"/>
    <w:rsid w:val="00574695"/>
    <w:rsid w:val="00585B7B"/>
    <w:rsid w:val="00594888"/>
    <w:rsid w:val="005B03D6"/>
    <w:rsid w:val="005B0C00"/>
    <w:rsid w:val="00603AA6"/>
    <w:rsid w:val="00604D3A"/>
    <w:rsid w:val="00614468"/>
    <w:rsid w:val="00647E04"/>
    <w:rsid w:val="0065394B"/>
    <w:rsid w:val="00657BAA"/>
    <w:rsid w:val="0068278F"/>
    <w:rsid w:val="006A66C3"/>
    <w:rsid w:val="006E77C5"/>
    <w:rsid w:val="006E7E86"/>
    <w:rsid w:val="0071505B"/>
    <w:rsid w:val="00734980"/>
    <w:rsid w:val="007453B3"/>
    <w:rsid w:val="00757B90"/>
    <w:rsid w:val="00764E18"/>
    <w:rsid w:val="00794C37"/>
    <w:rsid w:val="007D7742"/>
    <w:rsid w:val="007E3786"/>
    <w:rsid w:val="0080299D"/>
    <w:rsid w:val="00813D4D"/>
    <w:rsid w:val="008310D1"/>
    <w:rsid w:val="008413DB"/>
    <w:rsid w:val="008479FF"/>
    <w:rsid w:val="008555BB"/>
    <w:rsid w:val="00893531"/>
    <w:rsid w:val="008A03F6"/>
    <w:rsid w:val="008A0E83"/>
    <w:rsid w:val="008F7C96"/>
    <w:rsid w:val="009155AF"/>
    <w:rsid w:val="00967419"/>
    <w:rsid w:val="00994026"/>
    <w:rsid w:val="009970FE"/>
    <w:rsid w:val="009A517B"/>
    <w:rsid w:val="009D0ACC"/>
    <w:rsid w:val="009D5763"/>
    <w:rsid w:val="009D7D06"/>
    <w:rsid w:val="009F6B6E"/>
    <w:rsid w:val="00A942AC"/>
    <w:rsid w:val="00AC3EDE"/>
    <w:rsid w:val="00B0646C"/>
    <w:rsid w:val="00B15B36"/>
    <w:rsid w:val="00B3149F"/>
    <w:rsid w:val="00B41AC4"/>
    <w:rsid w:val="00B52FD5"/>
    <w:rsid w:val="00B92B77"/>
    <w:rsid w:val="00BA303E"/>
    <w:rsid w:val="00BA3258"/>
    <w:rsid w:val="00BA6793"/>
    <w:rsid w:val="00BA726C"/>
    <w:rsid w:val="00BB3426"/>
    <w:rsid w:val="00BC30EA"/>
    <w:rsid w:val="00BD667C"/>
    <w:rsid w:val="00BE7D1B"/>
    <w:rsid w:val="00C112FD"/>
    <w:rsid w:val="00C40E01"/>
    <w:rsid w:val="00C52249"/>
    <w:rsid w:val="00C545F5"/>
    <w:rsid w:val="00CB5C79"/>
    <w:rsid w:val="00CB7D3E"/>
    <w:rsid w:val="00CD58B4"/>
    <w:rsid w:val="00CF43E3"/>
    <w:rsid w:val="00D0205F"/>
    <w:rsid w:val="00D11DF0"/>
    <w:rsid w:val="00D43A7A"/>
    <w:rsid w:val="00D8127F"/>
    <w:rsid w:val="00E649D1"/>
    <w:rsid w:val="00EC0F82"/>
    <w:rsid w:val="00EF2694"/>
    <w:rsid w:val="00F14362"/>
    <w:rsid w:val="00F1652F"/>
    <w:rsid w:val="00F20674"/>
    <w:rsid w:val="00F20717"/>
    <w:rsid w:val="00F417C8"/>
    <w:rsid w:val="00F47437"/>
    <w:rsid w:val="00F53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A4CB4"/>
  <w15:chartTrackingRefBased/>
  <w15:docId w15:val="{034DFF4E-6FEB-4E9D-ADE7-E906CCCD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419"/>
  </w:style>
  <w:style w:type="paragraph" w:styleId="Titre1">
    <w:name w:val="heading 1"/>
    <w:basedOn w:val="Normal"/>
    <w:next w:val="Normal"/>
    <w:link w:val="Titre1Car"/>
    <w:uiPriority w:val="9"/>
    <w:qFormat/>
    <w:rsid w:val="00D81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F6B6E"/>
    <w:pPr>
      <w:keepNext/>
      <w:keepLines/>
      <w:suppressAutoHyphen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9F6B6E"/>
    <w:pPr>
      <w:keepNext/>
      <w:keepLines/>
      <w:suppressAutoHyphens/>
      <w:spacing w:before="200" w:after="0" w:line="276" w:lineRule="auto"/>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6B6E"/>
    <w:pPr>
      <w:ind w:left="720"/>
      <w:contextualSpacing/>
    </w:pPr>
  </w:style>
  <w:style w:type="character" w:customStyle="1" w:styleId="Titre2Car">
    <w:name w:val="Titre 2 Car"/>
    <w:basedOn w:val="Policepardfaut"/>
    <w:link w:val="Titre2"/>
    <w:uiPriority w:val="9"/>
    <w:qFormat/>
    <w:rsid w:val="009F6B6E"/>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qFormat/>
    <w:rsid w:val="009F6B6E"/>
    <w:rPr>
      <w:rFonts w:asciiTheme="majorHAnsi" w:eastAsiaTheme="majorEastAsia" w:hAnsiTheme="majorHAnsi" w:cstheme="majorBidi"/>
      <w:b/>
      <w:bCs/>
      <w:color w:val="5B9BD5" w:themeColor="accent1"/>
    </w:rPr>
  </w:style>
  <w:style w:type="character" w:customStyle="1" w:styleId="LienInternet">
    <w:name w:val="Lien Internet"/>
    <w:basedOn w:val="Policepardfaut"/>
    <w:uiPriority w:val="99"/>
    <w:unhideWhenUsed/>
    <w:rsid w:val="009F6B6E"/>
    <w:rPr>
      <w:color w:val="0563C1" w:themeColor="hyperlink"/>
      <w:u w:val="single"/>
    </w:rPr>
  </w:style>
  <w:style w:type="paragraph" w:styleId="En-tte">
    <w:name w:val="header"/>
    <w:basedOn w:val="Normal"/>
    <w:link w:val="En-tteCar"/>
    <w:uiPriority w:val="99"/>
    <w:unhideWhenUsed/>
    <w:rsid w:val="009F6B6E"/>
    <w:pPr>
      <w:tabs>
        <w:tab w:val="center" w:pos="4536"/>
        <w:tab w:val="right" w:pos="9072"/>
      </w:tabs>
      <w:spacing w:after="0" w:line="240" w:lineRule="auto"/>
    </w:pPr>
  </w:style>
  <w:style w:type="character" w:customStyle="1" w:styleId="En-tteCar">
    <w:name w:val="En-tête Car"/>
    <w:basedOn w:val="Policepardfaut"/>
    <w:link w:val="En-tte"/>
    <w:uiPriority w:val="99"/>
    <w:rsid w:val="009F6B6E"/>
  </w:style>
  <w:style w:type="paragraph" w:styleId="Pieddepage">
    <w:name w:val="footer"/>
    <w:basedOn w:val="Normal"/>
    <w:link w:val="PieddepageCar"/>
    <w:uiPriority w:val="99"/>
    <w:unhideWhenUsed/>
    <w:rsid w:val="009F6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B6E"/>
  </w:style>
  <w:style w:type="character" w:customStyle="1" w:styleId="Titre1Car">
    <w:name w:val="Titre 1 Car"/>
    <w:basedOn w:val="Policepardfaut"/>
    <w:link w:val="Titre1"/>
    <w:uiPriority w:val="9"/>
    <w:rsid w:val="00D8127F"/>
    <w:rPr>
      <w:rFonts w:asciiTheme="majorHAnsi" w:eastAsiaTheme="majorEastAsia" w:hAnsiTheme="majorHAnsi" w:cstheme="majorBidi"/>
      <w:color w:val="2E74B5" w:themeColor="accent1" w:themeShade="BF"/>
      <w:sz w:val="32"/>
      <w:szCs w:val="32"/>
    </w:rPr>
  </w:style>
  <w:style w:type="paragraph" w:customStyle="1" w:styleId="Instructions">
    <w:name w:val="Instructions"/>
    <w:basedOn w:val="Normal"/>
    <w:link w:val="InstructionsCar"/>
    <w:qFormat/>
    <w:rsid w:val="00D8127F"/>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D8127F"/>
    <w:rPr>
      <w:rFonts w:ascii="Calibri" w:eastAsia="MS Mincho" w:hAnsi="Calibri" w:cs="Times New Roman"/>
      <w:i/>
      <w:color w:val="808080"/>
      <w:szCs w:val="24"/>
      <w:lang w:eastAsia="ja-JP"/>
    </w:rPr>
  </w:style>
  <w:style w:type="character" w:styleId="Lienhypertexte">
    <w:name w:val="Hyperlink"/>
    <w:basedOn w:val="Policepardfaut"/>
    <w:uiPriority w:val="99"/>
    <w:unhideWhenUsed/>
    <w:rsid w:val="00D8127F"/>
    <w:rPr>
      <w:color w:val="0563C1" w:themeColor="hyperlink"/>
      <w:u w:val="single"/>
    </w:rPr>
  </w:style>
  <w:style w:type="paragraph" w:styleId="Notedebasdepage">
    <w:name w:val="footnote text"/>
    <w:basedOn w:val="Normal"/>
    <w:link w:val="NotedebasdepageCar"/>
    <w:semiHidden/>
    <w:unhideWhenUsed/>
    <w:rsid w:val="00D8127F"/>
    <w:pPr>
      <w:spacing w:after="0" w:line="240" w:lineRule="auto"/>
    </w:pPr>
    <w:rPr>
      <w:rFonts w:ascii="Arial" w:eastAsia="MS Mincho" w:hAnsi="Arial" w:cs="Times New Roman"/>
      <w:sz w:val="20"/>
      <w:szCs w:val="20"/>
      <w:lang w:eastAsia="ja-JP"/>
    </w:rPr>
  </w:style>
  <w:style w:type="character" w:customStyle="1" w:styleId="NotedebasdepageCar">
    <w:name w:val="Note de bas de page Car"/>
    <w:basedOn w:val="Policepardfaut"/>
    <w:link w:val="Notedebasdepage"/>
    <w:semiHidden/>
    <w:rsid w:val="00D8127F"/>
    <w:rPr>
      <w:rFonts w:ascii="Arial" w:eastAsia="MS Mincho" w:hAnsi="Arial" w:cs="Times New Roman"/>
      <w:sz w:val="20"/>
      <w:szCs w:val="20"/>
      <w:lang w:eastAsia="ja-JP"/>
    </w:rPr>
  </w:style>
  <w:style w:type="character" w:styleId="Appelnotedebasdep">
    <w:name w:val="footnote reference"/>
    <w:basedOn w:val="Policepardfaut"/>
    <w:semiHidden/>
    <w:unhideWhenUsed/>
    <w:rsid w:val="00D8127F"/>
    <w:rPr>
      <w:vertAlign w:val="superscript"/>
    </w:rPr>
  </w:style>
  <w:style w:type="paragraph" w:styleId="Rvision">
    <w:name w:val="Revision"/>
    <w:hidden/>
    <w:uiPriority w:val="99"/>
    <w:semiHidden/>
    <w:rsid w:val="008A03F6"/>
    <w:pPr>
      <w:spacing w:after="0" w:line="240" w:lineRule="auto"/>
    </w:pPr>
  </w:style>
  <w:style w:type="paragraph" w:styleId="Textedebulles">
    <w:name w:val="Balloon Text"/>
    <w:basedOn w:val="Normal"/>
    <w:link w:val="TextedebullesCar"/>
    <w:uiPriority w:val="99"/>
    <w:semiHidden/>
    <w:unhideWhenUsed/>
    <w:rsid w:val="002D40D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D40D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A66C3"/>
    <w:rPr>
      <w:sz w:val="16"/>
      <w:szCs w:val="16"/>
    </w:rPr>
  </w:style>
  <w:style w:type="paragraph" w:styleId="Commentaire">
    <w:name w:val="annotation text"/>
    <w:basedOn w:val="Normal"/>
    <w:link w:val="CommentaireCar"/>
    <w:uiPriority w:val="99"/>
    <w:semiHidden/>
    <w:unhideWhenUsed/>
    <w:rsid w:val="006A66C3"/>
    <w:pPr>
      <w:spacing w:line="240" w:lineRule="auto"/>
    </w:pPr>
    <w:rPr>
      <w:sz w:val="20"/>
      <w:szCs w:val="20"/>
    </w:rPr>
  </w:style>
  <w:style w:type="character" w:customStyle="1" w:styleId="CommentaireCar">
    <w:name w:val="Commentaire Car"/>
    <w:basedOn w:val="Policepardfaut"/>
    <w:link w:val="Commentaire"/>
    <w:uiPriority w:val="99"/>
    <w:semiHidden/>
    <w:rsid w:val="006A66C3"/>
    <w:rPr>
      <w:sz w:val="20"/>
      <w:szCs w:val="20"/>
    </w:rPr>
  </w:style>
  <w:style w:type="paragraph" w:styleId="Objetducommentaire">
    <w:name w:val="annotation subject"/>
    <w:basedOn w:val="Commentaire"/>
    <w:next w:val="Commentaire"/>
    <w:link w:val="ObjetducommentaireCar"/>
    <w:uiPriority w:val="99"/>
    <w:semiHidden/>
    <w:unhideWhenUsed/>
    <w:rsid w:val="006A66C3"/>
    <w:rPr>
      <w:b/>
      <w:bCs/>
    </w:rPr>
  </w:style>
  <w:style w:type="character" w:customStyle="1" w:styleId="ObjetducommentaireCar">
    <w:name w:val="Objet du commentaire Car"/>
    <w:basedOn w:val="CommentaireCar"/>
    <w:link w:val="Objetducommentaire"/>
    <w:uiPriority w:val="99"/>
    <w:semiHidden/>
    <w:rsid w:val="006A66C3"/>
    <w:rPr>
      <w:b/>
      <w:bCs/>
      <w:sz w:val="20"/>
      <w:szCs w:val="20"/>
    </w:rPr>
  </w:style>
  <w:style w:type="paragraph" w:customStyle="1" w:styleId="is-block-focused">
    <w:name w:val="is-block-focused"/>
    <w:basedOn w:val="Normal"/>
    <w:rsid w:val="009155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55AF"/>
    <w:rPr>
      <w:b/>
      <w:bCs/>
    </w:rPr>
  </w:style>
  <w:style w:type="paragraph" w:styleId="NormalWeb">
    <w:name w:val="Normal (Web)"/>
    <w:basedOn w:val="Normal"/>
    <w:uiPriority w:val="99"/>
    <w:semiHidden/>
    <w:unhideWhenUsed/>
    <w:rsid w:val="009155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15B3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0429">
      <w:bodyDiv w:val="1"/>
      <w:marLeft w:val="0"/>
      <w:marRight w:val="0"/>
      <w:marTop w:val="0"/>
      <w:marBottom w:val="0"/>
      <w:divBdr>
        <w:top w:val="none" w:sz="0" w:space="0" w:color="auto"/>
        <w:left w:val="none" w:sz="0" w:space="0" w:color="auto"/>
        <w:bottom w:val="none" w:sz="0" w:space="0" w:color="auto"/>
        <w:right w:val="none" w:sz="0" w:space="0" w:color="auto"/>
      </w:divBdr>
    </w:div>
    <w:div w:id="872884331">
      <w:bodyDiv w:val="1"/>
      <w:marLeft w:val="0"/>
      <w:marRight w:val="0"/>
      <w:marTop w:val="0"/>
      <w:marBottom w:val="0"/>
      <w:divBdr>
        <w:top w:val="none" w:sz="0" w:space="0" w:color="auto"/>
        <w:left w:val="none" w:sz="0" w:space="0" w:color="auto"/>
        <w:bottom w:val="none" w:sz="0" w:space="0" w:color="auto"/>
        <w:right w:val="none" w:sz="0" w:space="0" w:color="auto"/>
      </w:divBdr>
    </w:div>
    <w:div w:id="993070073">
      <w:bodyDiv w:val="1"/>
      <w:marLeft w:val="0"/>
      <w:marRight w:val="0"/>
      <w:marTop w:val="0"/>
      <w:marBottom w:val="0"/>
      <w:divBdr>
        <w:top w:val="none" w:sz="0" w:space="0" w:color="auto"/>
        <w:left w:val="none" w:sz="0" w:space="0" w:color="auto"/>
        <w:bottom w:val="none" w:sz="0" w:space="0" w:color="auto"/>
        <w:right w:val="none" w:sz="0" w:space="0" w:color="auto"/>
      </w:divBdr>
    </w:div>
    <w:div w:id="19888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nh-nantes.fr/Les-4-axes-de-recherche-du-CRNH-Ouest/Axe-1.-Nutrition-perinatale-et-sante-de-l-adulte" TargetMode="Externa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crnh-ouest@univ-nantes.fr" TargetMode="External"/><Relationship Id="rId12" Type="http://schemas.openxmlformats.org/officeDocument/2006/relationships/hyperlink" Target="https://www.crnh-nantes.fr/Les-4-axes-de-recherche-du-CRNH-Ouest/SHS-et-nutrition-alimentation" TargetMode="External"/><Relationship Id="rId17" Type="http://schemas.openxmlformats.org/officeDocument/2006/relationships/hyperlink" Target="http://www.crnh-nantes.fr/Les-4-axes-de-recherche-du-CRNH-Ouest/Axe-4.-Comprehension-de-la-survenue-des-allergies." TargetMode="External"/><Relationship Id="rId2" Type="http://schemas.openxmlformats.org/officeDocument/2006/relationships/styles" Target="styles.xml"/><Relationship Id="rId16" Type="http://schemas.openxmlformats.org/officeDocument/2006/relationships/hyperlink" Target="http://www.crnh-nantes.fr/Les-4-axes-de-recherche-du-CRNH-Ouest/Axe-3.-Mecanismes-moleculaires-lies-au-metabolisme-lipidique-et-pathologies-chroniqu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nh-nantes.fr/Les-4-axes-de-recherche-du-CRNH-Ouest/Axe-4.-Comprehension-de-la-survenue-des-allergies." TargetMode="External"/><Relationship Id="rId5" Type="http://schemas.openxmlformats.org/officeDocument/2006/relationships/footnotes" Target="footnotes.xml"/><Relationship Id="rId15" Type="http://schemas.openxmlformats.org/officeDocument/2006/relationships/hyperlink" Target="http://www.crnh-nantes.fr/Les-4-axes-de-recherche-du-CRNH-Ouest/Axe-2.-Axe-cerveau-intestin" TargetMode="External"/><Relationship Id="rId23" Type="http://schemas.microsoft.com/office/2016/09/relationships/commentsIds" Target="commentsIds.xml"/><Relationship Id="rId10" Type="http://schemas.openxmlformats.org/officeDocument/2006/relationships/hyperlink" Target="http://www.crnh-nantes.fr/Les-4-axes-de-recherche-du-CRNH-Ouest/Axe-3.-Mecanismes-moleculaires-lies-au-metabolisme-lipidique-et-pathologies-chroniqu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nh-nantes.fr/Les-4-axes-de-recherche-du-CRNH-Ouest/Axe-2.-Axe-cerveau-intestin" TargetMode="External"/><Relationship Id="rId14" Type="http://schemas.openxmlformats.org/officeDocument/2006/relationships/hyperlink" Target="http://www.crnh-nantes.fr/Les-4-axes-de-recherche-du-CRNH-Ouest/Axe-1.-Nutrition-perinatale-et-sante-de-l-adul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1346</Words>
  <Characters>7406</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Pierre-Etienne SADO</dc:creator>
  <cp:keywords/>
  <dc:description/>
  <cp:lastModifiedBy>Pierre-Etienne SADO</cp:lastModifiedBy>
  <cp:revision>7</cp:revision>
  <dcterms:created xsi:type="dcterms:W3CDTF">2025-01-27T13:36:00Z</dcterms:created>
  <dcterms:modified xsi:type="dcterms:W3CDTF">2025-04-29T08:53:00Z</dcterms:modified>
</cp:coreProperties>
</file>